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F6" w:rsidRDefault="005D7E5D" w:rsidP="00AE08F6">
      <w:pPr>
        <w:pStyle w:val="Heading3"/>
        <w:rPr>
          <w:b/>
        </w:rPr>
      </w:pPr>
      <w:bookmarkStart w:id="0" w:name="_GoBack"/>
      <w:bookmarkEnd w:id="0"/>
      <w:r>
        <w:rPr>
          <w:b/>
        </w:rPr>
        <w:t>Eastern</w:t>
      </w:r>
      <w:r w:rsidR="00AE08F6">
        <w:rPr>
          <w:b/>
        </w:rPr>
        <w:t xml:space="preserve"> Ophthalmic Pathology Society</w:t>
      </w:r>
    </w:p>
    <w:p w:rsidR="00AE08F6" w:rsidRPr="005D7E5D" w:rsidRDefault="005D7E5D" w:rsidP="005D7E5D">
      <w:pPr>
        <w:pStyle w:val="Heading5"/>
        <w:rPr>
          <w:b w:val="0"/>
        </w:rPr>
      </w:pPr>
      <w:r w:rsidRPr="005D7E5D">
        <w:rPr>
          <w:b w:val="0"/>
        </w:rPr>
        <w:t>September</w:t>
      </w:r>
      <w:r w:rsidR="00AE08F6" w:rsidRPr="005D7E5D">
        <w:rPr>
          <w:b w:val="0"/>
        </w:rPr>
        <w:t>, 2018 Meeting</w:t>
      </w:r>
    </w:p>
    <w:p w:rsidR="00AE08F6" w:rsidRDefault="005D7E5D" w:rsidP="005D7E5D">
      <w:pPr>
        <w:jc w:val="center"/>
        <w:rPr>
          <w:b/>
        </w:rPr>
      </w:pPr>
      <w:r>
        <w:t>Washington DC</w:t>
      </w:r>
    </w:p>
    <w:p w:rsidR="00AE08F6" w:rsidRDefault="00AE08F6" w:rsidP="00AE08F6">
      <w:pPr>
        <w:tabs>
          <w:tab w:val="left" w:pos="720"/>
          <w:tab w:val="left" w:pos="5040"/>
        </w:tabs>
        <w:rPr>
          <w:sz w:val="22"/>
        </w:rPr>
      </w:pPr>
    </w:p>
    <w:p w:rsidR="00AE08F6" w:rsidRDefault="00AE08F6" w:rsidP="00AE08F6">
      <w:pPr>
        <w:tabs>
          <w:tab w:val="left" w:pos="720"/>
          <w:tab w:val="left" w:pos="5040"/>
        </w:tabs>
      </w:pPr>
      <w:r>
        <w:tab/>
        <w:t>Digital images</w:t>
      </w:r>
      <w:r>
        <w:tab/>
        <w:t>Diva R. Salomão, MD</w:t>
      </w:r>
    </w:p>
    <w:p w:rsidR="00AE08F6" w:rsidRDefault="00AE08F6" w:rsidP="00AE08F6">
      <w:pPr>
        <w:tabs>
          <w:tab w:val="left" w:pos="720"/>
          <w:tab w:val="left" w:pos="5040"/>
        </w:tabs>
      </w:pPr>
      <w:r>
        <w:tab/>
        <w:t>1 handout</w:t>
      </w:r>
      <w:r>
        <w:tab/>
        <w:t>Division of Anatomic Pathology</w:t>
      </w:r>
      <w:r>
        <w:br/>
      </w:r>
      <w:r>
        <w:tab/>
      </w:r>
      <w:r>
        <w:tab/>
        <w:t>Mayo Clinic</w:t>
      </w:r>
    </w:p>
    <w:p w:rsidR="00AE08F6" w:rsidRDefault="00AE08F6" w:rsidP="00AE08F6">
      <w:pPr>
        <w:tabs>
          <w:tab w:val="left" w:pos="720"/>
          <w:tab w:val="left" w:pos="5040"/>
        </w:tabs>
        <w:rPr>
          <w:sz w:val="22"/>
        </w:rPr>
      </w:pPr>
      <w:r>
        <w:rPr>
          <w:sz w:val="22"/>
        </w:rPr>
        <w:tab/>
      </w:r>
      <w:r>
        <w:rPr>
          <w:sz w:val="22"/>
        </w:rPr>
        <w:tab/>
        <w:t>Rochester, MN  55905</w:t>
      </w:r>
    </w:p>
    <w:p w:rsidR="00AE08F6" w:rsidRDefault="00AE08F6" w:rsidP="00AE08F6">
      <w:pPr>
        <w:tabs>
          <w:tab w:val="left" w:pos="720"/>
          <w:tab w:val="left" w:pos="5040"/>
        </w:tabs>
        <w:rPr>
          <w:sz w:val="22"/>
        </w:rPr>
      </w:pPr>
      <w:r>
        <w:rPr>
          <w:sz w:val="22"/>
        </w:rPr>
        <w:tab/>
        <w:t>Co-authors:</w:t>
      </w:r>
    </w:p>
    <w:p w:rsidR="00AE08F6" w:rsidRDefault="00AE08F6" w:rsidP="00AE08F6">
      <w:pPr>
        <w:tabs>
          <w:tab w:val="left" w:pos="720"/>
          <w:tab w:val="left" w:pos="5040"/>
        </w:tabs>
        <w:rPr>
          <w:sz w:val="22"/>
        </w:rPr>
      </w:pPr>
      <w:r>
        <w:rPr>
          <w:sz w:val="22"/>
        </w:rPr>
        <w:tab/>
        <w:t>Dr. Erick D. Bothun</w:t>
      </w:r>
    </w:p>
    <w:p w:rsidR="00AE08F6" w:rsidRDefault="00AE08F6" w:rsidP="00AE08F6">
      <w:pPr>
        <w:tabs>
          <w:tab w:val="left" w:pos="720"/>
          <w:tab w:val="left" w:pos="5040"/>
        </w:tabs>
        <w:rPr>
          <w:sz w:val="22"/>
        </w:rPr>
      </w:pPr>
      <w:r>
        <w:rPr>
          <w:sz w:val="22"/>
        </w:rPr>
        <w:tab/>
        <w:t>Dr. Bashar M. Bata</w:t>
      </w:r>
      <w:r>
        <w:rPr>
          <w:sz w:val="22"/>
        </w:rPr>
        <w:tab/>
        <w:t>Tel: (507) 538-3205</w:t>
      </w:r>
    </w:p>
    <w:p w:rsidR="00AE08F6" w:rsidRDefault="00AE08F6" w:rsidP="00AE08F6">
      <w:pPr>
        <w:tabs>
          <w:tab w:val="left" w:pos="720"/>
          <w:tab w:val="left" w:pos="5040"/>
        </w:tabs>
        <w:rPr>
          <w:sz w:val="22"/>
        </w:rPr>
      </w:pPr>
      <w:r>
        <w:rPr>
          <w:sz w:val="22"/>
        </w:rPr>
        <w:tab/>
      </w:r>
      <w:r>
        <w:rPr>
          <w:sz w:val="22"/>
        </w:rPr>
        <w:tab/>
        <w:t>Fax: (507) 284-1875</w:t>
      </w:r>
    </w:p>
    <w:p w:rsidR="00AE08F6" w:rsidRDefault="00AE08F6" w:rsidP="00AE08F6">
      <w:pPr>
        <w:tabs>
          <w:tab w:val="left" w:pos="720"/>
          <w:tab w:val="left" w:pos="5040"/>
        </w:tabs>
        <w:rPr>
          <w:sz w:val="22"/>
        </w:rPr>
      </w:pPr>
      <w:r>
        <w:rPr>
          <w:sz w:val="22"/>
        </w:rPr>
        <w:tab/>
      </w:r>
      <w:r>
        <w:rPr>
          <w:sz w:val="22"/>
        </w:rPr>
        <w:tab/>
        <w:t>E-mail:</w:t>
      </w:r>
      <w:hyperlink r:id="rId8" w:history="1">
        <w:r>
          <w:rPr>
            <w:rStyle w:val="Hyperlink"/>
            <w:sz w:val="22"/>
          </w:rPr>
          <w:t>salomao.diva@mayo.edu</w:t>
        </w:r>
      </w:hyperlink>
    </w:p>
    <w:p w:rsidR="00AE08F6" w:rsidRDefault="00AE08F6" w:rsidP="00AE08F6">
      <w:pPr>
        <w:tabs>
          <w:tab w:val="left" w:pos="720"/>
          <w:tab w:val="left" w:pos="5040"/>
        </w:tabs>
        <w:rPr>
          <w:sz w:val="22"/>
        </w:rPr>
      </w:pPr>
    </w:p>
    <w:p w:rsidR="00AE08F6" w:rsidRDefault="00AE08F6" w:rsidP="00AE08F6">
      <w:pPr>
        <w:tabs>
          <w:tab w:val="left" w:pos="720"/>
          <w:tab w:val="left" w:pos="5040"/>
        </w:tabs>
        <w:jc w:val="center"/>
        <w:rPr>
          <w:sz w:val="22"/>
        </w:rPr>
      </w:pPr>
    </w:p>
    <w:p w:rsidR="00AE08F6" w:rsidRDefault="00AE08F6" w:rsidP="00AE08F6">
      <w:pPr>
        <w:tabs>
          <w:tab w:val="left" w:pos="720"/>
          <w:tab w:val="left" w:pos="5040"/>
        </w:tabs>
        <w:jc w:val="center"/>
        <w:rPr>
          <w:caps/>
          <w:sz w:val="22"/>
        </w:rPr>
      </w:pPr>
      <w:r>
        <w:rPr>
          <w:rFonts w:asciiTheme="majorBidi" w:hAnsiTheme="majorBidi" w:cstheme="majorBidi"/>
          <w:b/>
          <w:bCs/>
          <w:szCs w:val="24"/>
          <w:lang w:val="en-GB"/>
        </w:rPr>
        <w:t xml:space="preserve">OCULAR POST TRANSPLANT LYMPHOPROLIFERATIVE DISORDER (PTLD) WITH </w:t>
      </w:r>
      <w:r w:rsidR="002A4B72">
        <w:rPr>
          <w:rFonts w:asciiTheme="majorBidi" w:hAnsiTheme="majorBidi" w:cstheme="majorBidi"/>
          <w:b/>
          <w:bCs/>
          <w:szCs w:val="24"/>
          <w:lang w:val="en-GB"/>
        </w:rPr>
        <w:t xml:space="preserve">LOW-GRADE, </w:t>
      </w:r>
      <w:r>
        <w:rPr>
          <w:rFonts w:asciiTheme="majorBidi" w:hAnsiTheme="majorBidi" w:cstheme="majorBidi"/>
          <w:b/>
          <w:bCs/>
          <w:szCs w:val="24"/>
          <w:lang w:val="en-GB"/>
        </w:rPr>
        <w:t>EXTRANODAL MA</w:t>
      </w:r>
      <w:r w:rsidR="002A4B72">
        <w:rPr>
          <w:rFonts w:asciiTheme="majorBidi" w:hAnsiTheme="majorBidi" w:cstheme="majorBidi"/>
          <w:b/>
          <w:bCs/>
          <w:szCs w:val="24"/>
          <w:lang w:val="en-GB"/>
        </w:rPr>
        <w:t>RGINAL ZONE LYMPHOMA (MALT)-LIKE</w:t>
      </w:r>
      <w:r>
        <w:rPr>
          <w:rFonts w:asciiTheme="majorBidi" w:hAnsiTheme="majorBidi" w:cstheme="majorBidi"/>
          <w:b/>
          <w:bCs/>
          <w:szCs w:val="24"/>
          <w:lang w:val="en-GB"/>
        </w:rPr>
        <w:t xml:space="preserve"> MORPHOLOGY</w:t>
      </w:r>
    </w:p>
    <w:p w:rsidR="00AE08F6" w:rsidRDefault="00AE08F6" w:rsidP="00AE08F6">
      <w:pPr>
        <w:tabs>
          <w:tab w:val="left" w:pos="720"/>
          <w:tab w:val="left" w:pos="5040"/>
        </w:tabs>
        <w:spacing w:line="360" w:lineRule="auto"/>
        <w:jc w:val="center"/>
        <w:rPr>
          <w:b/>
          <w:szCs w:val="24"/>
        </w:rPr>
      </w:pPr>
    </w:p>
    <w:p w:rsidR="00AE08F6" w:rsidRPr="00583AFA" w:rsidRDefault="00AE08F6" w:rsidP="00583AFA">
      <w:pPr>
        <w:tabs>
          <w:tab w:val="left" w:pos="720"/>
          <w:tab w:val="left" w:pos="5040"/>
        </w:tabs>
        <w:rPr>
          <w:b/>
          <w:sz w:val="22"/>
          <w:szCs w:val="22"/>
          <w:u w:val="single"/>
        </w:rPr>
      </w:pPr>
      <w:r w:rsidRPr="00583AFA">
        <w:rPr>
          <w:b/>
          <w:sz w:val="22"/>
          <w:szCs w:val="22"/>
          <w:u w:val="single"/>
        </w:rPr>
        <w:t>Clinical History</w:t>
      </w:r>
    </w:p>
    <w:p w:rsidR="00AE08F6" w:rsidRPr="00583AFA" w:rsidRDefault="00AE08F6" w:rsidP="00583AFA">
      <w:pPr>
        <w:tabs>
          <w:tab w:val="left" w:pos="720"/>
          <w:tab w:val="left" w:pos="5040"/>
        </w:tabs>
        <w:rPr>
          <w:sz w:val="22"/>
          <w:szCs w:val="22"/>
        </w:rPr>
      </w:pPr>
      <w:r w:rsidRPr="00583AFA">
        <w:rPr>
          <w:sz w:val="22"/>
          <w:szCs w:val="22"/>
        </w:rPr>
        <w:tab/>
      </w:r>
    </w:p>
    <w:p w:rsidR="00AE08F6" w:rsidRPr="00583AFA" w:rsidRDefault="00AE08F6" w:rsidP="00583AFA">
      <w:pPr>
        <w:ind w:firstLine="720"/>
        <w:rPr>
          <w:rFonts w:asciiTheme="majorBidi" w:hAnsiTheme="majorBidi" w:cstheme="majorBidi"/>
          <w:sz w:val="22"/>
          <w:szCs w:val="22"/>
          <w:lang w:val="en-GB"/>
        </w:rPr>
      </w:pPr>
      <w:r w:rsidRPr="00583AFA">
        <w:rPr>
          <w:rFonts w:asciiTheme="majorBidi" w:hAnsiTheme="majorBidi" w:cstheme="majorBidi"/>
          <w:sz w:val="22"/>
          <w:szCs w:val="22"/>
          <w:lang w:val="en-GB"/>
        </w:rPr>
        <w:t xml:space="preserve">An 8-year-old developmentally delayed boy underwent orthotopic heart transplantation at the age of 3 years for decompensated heart failure following presumed viral myocarditis. His initial post-operative period was complicated by primary graft dysfunction, from which he recovered, and </w:t>
      </w:r>
      <w:r w:rsidR="00124503" w:rsidRPr="00583AFA">
        <w:rPr>
          <w:rFonts w:asciiTheme="majorBidi" w:hAnsiTheme="majorBidi" w:cstheme="majorBidi"/>
          <w:sz w:val="22"/>
          <w:szCs w:val="22"/>
          <w:lang w:val="en-GB"/>
        </w:rPr>
        <w:t xml:space="preserve">also by </w:t>
      </w:r>
      <w:r w:rsidRPr="00583AFA">
        <w:rPr>
          <w:rFonts w:asciiTheme="majorBidi" w:hAnsiTheme="majorBidi" w:cstheme="majorBidi"/>
          <w:sz w:val="22"/>
          <w:szCs w:val="22"/>
          <w:lang w:val="en-GB"/>
        </w:rPr>
        <w:t>cerebrovascular accidents resulting in bilateral hemiparesis and right visual field loss. Given he was an EBV mismatch, his EBV blood levels were monitored regularly. Over the following year, he developed chronic low-grade EBV viremia that peaked at 19,800 copies/mL of whole blood with concur</w:t>
      </w:r>
      <w:r w:rsidR="0061450D" w:rsidRPr="00583AFA">
        <w:rPr>
          <w:rFonts w:asciiTheme="majorBidi" w:hAnsiTheme="majorBidi" w:cstheme="majorBidi"/>
          <w:sz w:val="22"/>
          <w:szCs w:val="22"/>
          <w:lang w:val="en-GB"/>
        </w:rPr>
        <w:t xml:space="preserve">rent elevation of liver enzymes, </w:t>
      </w:r>
      <w:r w:rsidRPr="00583AFA">
        <w:rPr>
          <w:rFonts w:asciiTheme="majorBidi" w:hAnsiTheme="majorBidi" w:cstheme="majorBidi"/>
          <w:sz w:val="22"/>
          <w:szCs w:val="22"/>
          <w:lang w:val="en-GB"/>
        </w:rPr>
        <w:t>attributed to EBV hepatitis</w:t>
      </w:r>
      <w:r w:rsidR="0061450D" w:rsidRPr="00583AFA">
        <w:rPr>
          <w:rFonts w:asciiTheme="majorBidi" w:hAnsiTheme="majorBidi" w:cstheme="majorBidi"/>
          <w:sz w:val="22"/>
          <w:szCs w:val="22"/>
          <w:lang w:val="en-GB"/>
        </w:rPr>
        <w:t>, which</w:t>
      </w:r>
      <w:r w:rsidRPr="00583AFA">
        <w:rPr>
          <w:rFonts w:asciiTheme="majorBidi" w:hAnsiTheme="majorBidi" w:cstheme="majorBidi"/>
          <w:sz w:val="22"/>
          <w:szCs w:val="22"/>
          <w:lang w:val="en-GB"/>
        </w:rPr>
        <w:t xml:space="preserve"> resolved </w:t>
      </w:r>
      <w:r w:rsidR="0061450D" w:rsidRPr="00583AFA">
        <w:rPr>
          <w:rFonts w:asciiTheme="majorBidi" w:hAnsiTheme="majorBidi" w:cstheme="majorBidi"/>
          <w:sz w:val="22"/>
          <w:szCs w:val="22"/>
          <w:lang w:val="en-GB"/>
        </w:rPr>
        <w:t xml:space="preserve">with </w:t>
      </w:r>
      <w:r w:rsidRPr="00583AFA">
        <w:rPr>
          <w:rFonts w:asciiTheme="majorBidi" w:hAnsiTheme="majorBidi" w:cstheme="majorBidi"/>
          <w:sz w:val="22"/>
          <w:szCs w:val="22"/>
          <w:lang w:val="en-GB"/>
        </w:rPr>
        <w:t>reduction of his immunosuppression. Following this episode, he maintained EBV blood levels at &lt;2,000 copies/ml.</w:t>
      </w:r>
    </w:p>
    <w:p w:rsidR="00AE08F6" w:rsidRPr="00583AFA" w:rsidRDefault="00AE08F6" w:rsidP="00583AFA">
      <w:pPr>
        <w:autoSpaceDE w:val="0"/>
        <w:autoSpaceDN w:val="0"/>
        <w:adjustRightInd w:val="0"/>
        <w:ind w:firstLine="720"/>
        <w:rPr>
          <w:rFonts w:asciiTheme="majorBidi" w:hAnsiTheme="majorBidi" w:cstheme="majorBidi"/>
          <w:sz w:val="22"/>
          <w:szCs w:val="22"/>
          <w:lang w:val="en-GB"/>
        </w:rPr>
      </w:pPr>
      <w:r w:rsidRPr="00583AFA">
        <w:rPr>
          <w:rFonts w:asciiTheme="majorBidi" w:hAnsiTheme="majorBidi" w:cstheme="majorBidi"/>
          <w:sz w:val="22"/>
          <w:szCs w:val="22"/>
          <w:lang w:val="en-GB"/>
        </w:rPr>
        <w:t>Five years following transplant surgery, he presented to the pediatric eye clinic for persistent bilateral eye redness and rubbing. Eye examination revealed a visual acuity of 20/40 using crowded HOTV optotypes in both eyes. Anterior segment examination showed bilateral minimal conjunctival injection, small keratic precipitates in the right eye and larger mutton-fat keratic precipitates in the</w:t>
      </w:r>
      <w:r w:rsidR="0061450D" w:rsidRPr="00583AFA">
        <w:rPr>
          <w:rFonts w:asciiTheme="majorBidi" w:hAnsiTheme="majorBidi" w:cstheme="majorBidi"/>
          <w:sz w:val="22"/>
          <w:szCs w:val="22"/>
          <w:lang w:val="en-GB"/>
        </w:rPr>
        <w:t xml:space="preserve"> left eye. There were also </w:t>
      </w:r>
      <w:r w:rsidRPr="00583AFA">
        <w:rPr>
          <w:rFonts w:asciiTheme="majorBidi" w:hAnsiTheme="majorBidi" w:cstheme="majorBidi"/>
          <w:sz w:val="22"/>
          <w:szCs w:val="22"/>
          <w:lang w:val="en-GB"/>
        </w:rPr>
        <w:t>bilateral 3+ anterior chamber</w:t>
      </w:r>
      <w:r w:rsidR="00124503" w:rsidRPr="00583AFA">
        <w:rPr>
          <w:rFonts w:asciiTheme="majorBidi" w:hAnsiTheme="majorBidi" w:cstheme="majorBidi"/>
          <w:sz w:val="22"/>
          <w:szCs w:val="22"/>
          <w:lang w:val="en-GB"/>
        </w:rPr>
        <w:t>s</w:t>
      </w:r>
      <w:r w:rsidRPr="00583AFA">
        <w:rPr>
          <w:rFonts w:asciiTheme="majorBidi" w:hAnsiTheme="majorBidi" w:cstheme="majorBidi"/>
          <w:sz w:val="22"/>
          <w:szCs w:val="22"/>
          <w:lang w:val="en-GB"/>
        </w:rPr>
        <w:t xml:space="preserve"> (AC) cellular reaction with </w:t>
      </w:r>
      <w:r w:rsidR="00124503" w:rsidRPr="00583AFA">
        <w:rPr>
          <w:rFonts w:asciiTheme="majorBidi" w:hAnsiTheme="majorBidi" w:cstheme="majorBidi"/>
          <w:sz w:val="22"/>
          <w:szCs w:val="22"/>
          <w:lang w:val="en-GB"/>
        </w:rPr>
        <w:t>flare</w:t>
      </w:r>
      <w:r w:rsidRPr="00583AFA">
        <w:rPr>
          <w:rFonts w:asciiTheme="majorBidi" w:hAnsiTheme="majorBidi" w:cstheme="majorBidi"/>
          <w:sz w:val="22"/>
          <w:szCs w:val="22"/>
          <w:lang w:val="en-GB"/>
        </w:rPr>
        <w:t xml:space="preserve"> and multiple iris nodules in the left eye on</w:t>
      </w:r>
      <w:r w:rsidR="0061450D" w:rsidRPr="00583AFA">
        <w:rPr>
          <w:rFonts w:asciiTheme="majorBidi" w:hAnsiTheme="majorBidi" w:cstheme="majorBidi"/>
          <w:sz w:val="22"/>
          <w:szCs w:val="22"/>
          <w:lang w:val="en-GB"/>
        </w:rPr>
        <w:t>ly</w:t>
      </w:r>
      <w:r w:rsidRPr="00583AFA">
        <w:rPr>
          <w:rFonts w:asciiTheme="majorBidi" w:hAnsiTheme="majorBidi" w:cstheme="majorBidi"/>
          <w:sz w:val="22"/>
          <w:szCs w:val="22"/>
          <w:lang w:val="en-GB"/>
        </w:rPr>
        <w:t xml:space="preserve">. Posterior segment examination </w:t>
      </w:r>
      <w:r w:rsidR="0061450D" w:rsidRPr="00583AFA">
        <w:rPr>
          <w:rFonts w:asciiTheme="majorBidi" w:hAnsiTheme="majorBidi" w:cstheme="majorBidi"/>
          <w:sz w:val="22"/>
          <w:szCs w:val="22"/>
          <w:lang w:val="en-GB"/>
        </w:rPr>
        <w:t xml:space="preserve">was normal in both </w:t>
      </w:r>
      <w:r w:rsidRPr="00583AFA">
        <w:rPr>
          <w:rFonts w:asciiTheme="majorBidi" w:hAnsiTheme="majorBidi" w:cstheme="majorBidi"/>
          <w:sz w:val="22"/>
          <w:szCs w:val="22"/>
          <w:lang w:val="en-GB"/>
        </w:rPr>
        <w:t>eye</w:t>
      </w:r>
      <w:r w:rsidR="0061450D" w:rsidRPr="00583AFA">
        <w:rPr>
          <w:rFonts w:asciiTheme="majorBidi" w:hAnsiTheme="majorBidi" w:cstheme="majorBidi"/>
          <w:sz w:val="22"/>
          <w:szCs w:val="22"/>
          <w:lang w:val="en-GB"/>
        </w:rPr>
        <w:t>s</w:t>
      </w:r>
      <w:r w:rsidRPr="00583AFA">
        <w:rPr>
          <w:rFonts w:asciiTheme="majorBidi" w:hAnsiTheme="majorBidi" w:cstheme="majorBidi"/>
          <w:sz w:val="22"/>
          <w:szCs w:val="22"/>
          <w:lang w:val="en-GB"/>
        </w:rPr>
        <w:t>. Routine blood work-up two weeks prior to presentation showed normal cell count, liver enzymes and electrolytes, and positive serum EBV PCR with a count &lt;2000 copies/</w:t>
      </w:r>
      <w:proofErr w:type="spellStart"/>
      <w:r w:rsidRPr="00583AFA">
        <w:rPr>
          <w:rFonts w:asciiTheme="majorBidi" w:hAnsiTheme="majorBidi" w:cstheme="majorBidi"/>
          <w:sz w:val="22"/>
          <w:szCs w:val="22"/>
          <w:lang w:val="en-GB"/>
        </w:rPr>
        <w:t>mL.</w:t>
      </w:r>
      <w:proofErr w:type="spellEnd"/>
      <w:r w:rsidRPr="00583AFA">
        <w:rPr>
          <w:rFonts w:asciiTheme="majorBidi" w:hAnsiTheme="majorBidi" w:cstheme="majorBidi"/>
          <w:sz w:val="22"/>
          <w:szCs w:val="22"/>
          <w:lang w:val="en-GB"/>
        </w:rPr>
        <w:t xml:space="preserve"> Initial work-up was negative for rheumatoid factor, ANA and infectious causes of uveitis</w:t>
      </w:r>
      <w:r w:rsidR="00FB3C4A" w:rsidRPr="00583AFA">
        <w:rPr>
          <w:rFonts w:asciiTheme="majorBidi" w:hAnsiTheme="majorBidi" w:cstheme="majorBidi"/>
          <w:sz w:val="22"/>
          <w:szCs w:val="22"/>
          <w:lang w:val="en-GB"/>
        </w:rPr>
        <w:t>.</w:t>
      </w:r>
      <w:r w:rsidRPr="00583AFA">
        <w:rPr>
          <w:rFonts w:asciiTheme="majorBidi" w:hAnsiTheme="majorBidi" w:cstheme="majorBidi"/>
          <w:sz w:val="22"/>
          <w:szCs w:val="22"/>
          <w:lang w:val="en-GB"/>
        </w:rPr>
        <w:t xml:space="preserve"> </w:t>
      </w:r>
      <w:r w:rsidR="0061450D" w:rsidRPr="00583AFA">
        <w:rPr>
          <w:rFonts w:asciiTheme="majorBidi" w:hAnsiTheme="majorBidi" w:cstheme="majorBidi"/>
          <w:sz w:val="22"/>
          <w:szCs w:val="22"/>
          <w:lang w:val="en-GB"/>
        </w:rPr>
        <w:t>A biopsy of one of the left eye iris nodules was performed</w:t>
      </w:r>
      <w:r w:rsidR="00FB3C4A" w:rsidRPr="00583AFA">
        <w:rPr>
          <w:rFonts w:asciiTheme="majorBidi" w:hAnsiTheme="majorBidi" w:cstheme="majorBidi"/>
          <w:sz w:val="22"/>
          <w:szCs w:val="22"/>
          <w:lang w:val="en-GB"/>
        </w:rPr>
        <w:t xml:space="preserve"> and revealed features of post-transplant lymphoproliferative disorder</w:t>
      </w:r>
      <w:r w:rsidR="0061450D" w:rsidRPr="00583AFA">
        <w:rPr>
          <w:rFonts w:asciiTheme="majorBidi" w:hAnsiTheme="majorBidi" w:cstheme="majorBidi"/>
          <w:sz w:val="22"/>
          <w:szCs w:val="22"/>
          <w:lang w:val="en-GB"/>
        </w:rPr>
        <w:t xml:space="preserve">. </w:t>
      </w:r>
      <w:r w:rsidRPr="00583AFA">
        <w:rPr>
          <w:rFonts w:asciiTheme="majorBidi" w:hAnsiTheme="majorBidi" w:cstheme="majorBidi"/>
          <w:sz w:val="22"/>
          <w:szCs w:val="22"/>
          <w:lang w:val="en-GB"/>
        </w:rPr>
        <w:t>Brain MRI, a whole-body PET scan,</w:t>
      </w:r>
      <w:r w:rsidR="00FB3C4A" w:rsidRPr="00583AFA">
        <w:rPr>
          <w:rFonts w:asciiTheme="majorBidi" w:hAnsiTheme="majorBidi" w:cstheme="majorBidi"/>
          <w:sz w:val="22"/>
          <w:szCs w:val="22"/>
          <w:lang w:val="en-GB"/>
        </w:rPr>
        <w:t xml:space="preserve"> and a CSF analysis showed</w:t>
      </w:r>
      <w:r w:rsidRPr="00583AFA">
        <w:rPr>
          <w:rFonts w:asciiTheme="majorBidi" w:hAnsiTheme="majorBidi" w:cstheme="majorBidi"/>
          <w:sz w:val="22"/>
          <w:szCs w:val="22"/>
          <w:lang w:val="en-GB"/>
        </w:rPr>
        <w:t xml:space="preserve"> no systemic lymphoproliferative process.</w:t>
      </w:r>
    </w:p>
    <w:p w:rsidR="00AE08F6" w:rsidRPr="00583AFA" w:rsidRDefault="00AE08F6" w:rsidP="00583AFA">
      <w:pPr>
        <w:autoSpaceDE w:val="0"/>
        <w:autoSpaceDN w:val="0"/>
        <w:adjustRightInd w:val="0"/>
        <w:ind w:firstLine="720"/>
        <w:rPr>
          <w:rFonts w:asciiTheme="majorBidi" w:hAnsiTheme="majorBidi" w:cstheme="majorBidi"/>
          <w:sz w:val="22"/>
          <w:szCs w:val="22"/>
          <w:lang w:val="en-GB"/>
        </w:rPr>
      </w:pPr>
      <w:r w:rsidRPr="00583AFA">
        <w:rPr>
          <w:rFonts w:asciiTheme="majorBidi" w:hAnsiTheme="majorBidi" w:cstheme="majorBidi"/>
          <w:sz w:val="22"/>
          <w:szCs w:val="22"/>
          <w:lang w:val="en-GB"/>
        </w:rPr>
        <w:t xml:space="preserve">Lacking improvement following topical steroids and stopping mycophenolate </w:t>
      </w:r>
      <w:proofErr w:type="spellStart"/>
      <w:r w:rsidRPr="00583AFA">
        <w:rPr>
          <w:rFonts w:asciiTheme="majorBidi" w:hAnsiTheme="majorBidi" w:cstheme="majorBidi"/>
          <w:sz w:val="22"/>
          <w:szCs w:val="22"/>
          <w:lang w:val="en-GB"/>
        </w:rPr>
        <w:t>mofetil</w:t>
      </w:r>
      <w:proofErr w:type="spellEnd"/>
      <w:r w:rsidRPr="00583AFA">
        <w:rPr>
          <w:rFonts w:asciiTheme="majorBidi" w:hAnsiTheme="majorBidi" w:cstheme="majorBidi"/>
          <w:sz w:val="22"/>
          <w:szCs w:val="22"/>
          <w:lang w:val="en-GB"/>
        </w:rPr>
        <w:t>, treatment with the anti-CD20 antibody, rituximab, was initiated. Four systemic and five intraocular injections were administered weekly for 4 weeks. Over the course of treatment, he showed gradual reduction in the size of iris lesions, keratic precipitates and AC cellular reaction. One week following his last injections, both eyes were quiet with no AC cellular reaction and disappearance of the iris masses</w:t>
      </w:r>
      <w:r w:rsidR="00FB3C4A" w:rsidRPr="00583AFA">
        <w:rPr>
          <w:rFonts w:asciiTheme="majorBidi" w:hAnsiTheme="majorBidi" w:cstheme="majorBidi"/>
          <w:sz w:val="22"/>
          <w:szCs w:val="22"/>
          <w:lang w:val="en-GB"/>
        </w:rPr>
        <w:t xml:space="preserve">.  However, after 3 months, </w:t>
      </w:r>
      <w:r w:rsidRPr="00583AFA">
        <w:rPr>
          <w:rFonts w:asciiTheme="majorBidi" w:hAnsiTheme="majorBidi" w:cstheme="majorBidi"/>
          <w:sz w:val="22"/>
          <w:szCs w:val="22"/>
          <w:lang w:val="en-GB"/>
        </w:rPr>
        <w:t>he developed bilateral recurrence of anterior chamber (AC) reaction and keratic precipitates but not the iris nodules. AC tap was negative for malignancy documenting only few CD3 and CD20 lymphocytes. He was treated with a further single intravitreal injection of rituximab and a single injection of m</w:t>
      </w:r>
      <w:r w:rsidR="00AD58C2" w:rsidRPr="00583AFA">
        <w:rPr>
          <w:rFonts w:asciiTheme="majorBidi" w:hAnsiTheme="majorBidi" w:cstheme="majorBidi"/>
          <w:sz w:val="22"/>
          <w:szCs w:val="22"/>
          <w:lang w:val="en-GB"/>
        </w:rPr>
        <w:t xml:space="preserve">ethotrexate </w:t>
      </w:r>
      <w:r w:rsidRPr="00583AFA">
        <w:rPr>
          <w:rFonts w:asciiTheme="majorBidi" w:hAnsiTheme="majorBidi" w:cstheme="majorBidi"/>
          <w:sz w:val="22"/>
          <w:szCs w:val="22"/>
          <w:lang w:val="en-GB"/>
        </w:rPr>
        <w:t xml:space="preserve">in each eye. Within two weeks, </w:t>
      </w:r>
      <w:r w:rsidR="00AD58C2" w:rsidRPr="00583AFA">
        <w:rPr>
          <w:rFonts w:asciiTheme="majorBidi" w:hAnsiTheme="majorBidi" w:cstheme="majorBidi"/>
          <w:sz w:val="22"/>
          <w:szCs w:val="22"/>
          <w:lang w:val="en-GB"/>
        </w:rPr>
        <w:t xml:space="preserve">the </w:t>
      </w:r>
      <w:r w:rsidRPr="00583AFA">
        <w:rPr>
          <w:rFonts w:asciiTheme="majorBidi" w:hAnsiTheme="majorBidi" w:cstheme="majorBidi"/>
          <w:sz w:val="22"/>
          <w:szCs w:val="22"/>
          <w:lang w:val="en-GB"/>
        </w:rPr>
        <w:t xml:space="preserve">keratic precipitates resolved completely and he was </w:t>
      </w:r>
      <w:r w:rsidRPr="00583AFA">
        <w:rPr>
          <w:rFonts w:asciiTheme="majorBidi" w:hAnsiTheme="majorBidi" w:cstheme="majorBidi"/>
          <w:sz w:val="22"/>
          <w:szCs w:val="22"/>
          <w:lang w:val="en-GB"/>
        </w:rPr>
        <w:lastRenderedPageBreak/>
        <w:t xml:space="preserve">left with </w:t>
      </w:r>
      <w:r w:rsidR="00AD58C2" w:rsidRPr="00583AFA">
        <w:rPr>
          <w:rFonts w:asciiTheme="majorBidi" w:hAnsiTheme="majorBidi" w:cstheme="majorBidi"/>
          <w:sz w:val="22"/>
          <w:szCs w:val="22"/>
          <w:lang w:val="en-GB"/>
        </w:rPr>
        <w:t>only trace cellular reaction</w:t>
      </w:r>
      <w:r w:rsidRPr="00583AFA">
        <w:rPr>
          <w:rFonts w:asciiTheme="majorBidi" w:hAnsiTheme="majorBidi" w:cstheme="majorBidi"/>
          <w:sz w:val="22"/>
          <w:szCs w:val="22"/>
          <w:lang w:val="en-GB"/>
        </w:rPr>
        <w:t xml:space="preserve"> in the AC which was successfully controlled w</w:t>
      </w:r>
      <w:r w:rsidR="00FD2362" w:rsidRPr="00583AFA">
        <w:rPr>
          <w:rFonts w:asciiTheme="majorBidi" w:hAnsiTheme="majorBidi" w:cstheme="majorBidi"/>
          <w:sz w:val="22"/>
          <w:szCs w:val="22"/>
          <w:lang w:val="en-GB"/>
        </w:rPr>
        <w:t>ith topic corticosteroids.  Approximately 8</w:t>
      </w:r>
      <w:r w:rsidRPr="00583AFA">
        <w:rPr>
          <w:rFonts w:asciiTheme="majorBidi" w:hAnsiTheme="majorBidi" w:cstheme="majorBidi"/>
          <w:sz w:val="22"/>
          <w:szCs w:val="22"/>
          <w:lang w:val="en-GB"/>
        </w:rPr>
        <w:t xml:space="preserve"> months later, he </w:t>
      </w:r>
      <w:r w:rsidR="00FD2362" w:rsidRPr="00583AFA">
        <w:rPr>
          <w:rFonts w:asciiTheme="majorBidi" w:hAnsiTheme="majorBidi" w:cstheme="majorBidi"/>
          <w:sz w:val="22"/>
          <w:szCs w:val="22"/>
          <w:lang w:val="en-GB"/>
        </w:rPr>
        <w:t xml:space="preserve">has </w:t>
      </w:r>
      <w:r w:rsidRPr="00583AFA">
        <w:rPr>
          <w:rFonts w:asciiTheme="majorBidi" w:hAnsiTheme="majorBidi" w:cstheme="majorBidi"/>
          <w:sz w:val="22"/>
          <w:szCs w:val="22"/>
          <w:lang w:val="en-GB"/>
        </w:rPr>
        <w:t>main</w:t>
      </w:r>
      <w:r w:rsidR="00FD2362" w:rsidRPr="00583AFA">
        <w:rPr>
          <w:rFonts w:asciiTheme="majorBidi" w:hAnsiTheme="majorBidi" w:cstheme="majorBidi"/>
          <w:sz w:val="22"/>
          <w:szCs w:val="22"/>
          <w:lang w:val="en-GB"/>
        </w:rPr>
        <w:t xml:space="preserve">tained this improvement with </w:t>
      </w:r>
      <w:r w:rsidRPr="00583AFA">
        <w:rPr>
          <w:rFonts w:asciiTheme="majorBidi" w:hAnsiTheme="majorBidi" w:cstheme="majorBidi"/>
          <w:sz w:val="22"/>
          <w:szCs w:val="22"/>
          <w:lang w:val="en-GB"/>
        </w:rPr>
        <w:t>no keratic precipitates or AC reaction in either eye</w:t>
      </w:r>
      <w:r w:rsidR="00FD2362" w:rsidRPr="00583AFA">
        <w:rPr>
          <w:rFonts w:asciiTheme="majorBidi" w:hAnsiTheme="majorBidi" w:cstheme="majorBidi"/>
          <w:sz w:val="22"/>
          <w:szCs w:val="22"/>
          <w:lang w:val="en-GB"/>
        </w:rPr>
        <w:t>. His bilateral visual acuity i</w:t>
      </w:r>
      <w:r w:rsidR="00AD58C2" w:rsidRPr="00583AFA">
        <w:rPr>
          <w:rFonts w:asciiTheme="majorBidi" w:hAnsiTheme="majorBidi" w:cstheme="majorBidi"/>
          <w:sz w:val="22"/>
          <w:szCs w:val="22"/>
          <w:lang w:val="en-GB"/>
        </w:rPr>
        <w:t xml:space="preserve">s </w:t>
      </w:r>
      <w:r w:rsidR="00FD2362" w:rsidRPr="00583AFA">
        <w:rPr>
          <w:rFonts w:asciiTheme="majorBidi" w:hAnsiTheme="majorBidi" w:cstheme="majorBidi"/>
          <w:sz w:val="22"/>
          <w:szCs w:val="22"/>
          <w:lang w:val="en-GB"/>
        </w:rPr>
        <w:t>20/30</w:t>
      </w:r>
      <w:r w:rsidRPr="00583AFA">
        <w:rPr>
          <w:rFonts w:asciiTheme="majorBidi" w:hAnsiTheme="majorBidi" w:cstheme="majorBidi"/>
          <w:sz w:val="22"/>
          <w:szCs w:val="22"/>
          <w:lang w:val="en-GB"/>
        </w:rPr>
        <w:t xml:space="preserve">. </w:t>
      </w:r>
    </w:p>
    <w:p w:rsidR="00AE08F6" w:rsidRPr="00583AFA" w:rsidRDefault="00AE08F6" w:rsidP="00583AFA">
      <w:pPr>
        <w:tabs>
          <w:tab w:val="left" w:pos="720"/>
          <w:tab w:val="left" w:pos="5040"/>
        </w:tabs>
        <w:rPr>
          <w:sz w:val="22"/>
          <w:szCs w:val="22"/>
        </w:rPr>
      </w:pPr>
    </w:p>
    <w:p w:rsidR="00AE08F6" w:rsidRPr="00583AFA" w:rsidRDefault="00AE08F6" w:rsidP="00583AFA">
      <w:pPr>
        <w:rPr>
          <w:sz w:val="22"/>
          <w:szCs w:val="22"/>
        </w:rPr>
      </w:pPr>
      <w:r w:rsidRPr="00583AFA">
        <w:rPr>
          <w:b/>
          <w:sz w:val="22"/>
          <w:szCs w:val="22"/>
          <w:u w:val="single"/>
        </w:rPr>
        <w:t>Pathology Findings</w:t>
      </w:r>
    </w:p>
    <w:p w:rsidR="00AD58C2" w:rsidRPr="00583AFA" w:rsidRDefault="00AD58C2" w:rsidP="00583AFA">
      <w:pPr>
        <w:tabs>
          <w:tab w:val="left" w:pos="720"/>
          <w:tab w:val="left" w:pos="5040"/>
        </w:tabs>
        <w:rPr>
          <w:sz w:val="22"/>
          <w:szCs w:val="22"/>
          <w:lang w:val="en-GB"/>
        </w:rPr>
      </w:pPr>
      <w:r w:rsidRPr="00583AFA">
        <w:rPr>
          <w:sz w:val="22"/>
          <w:szCs w:val="22"/>
          <w:lang w:val="en-GB"/>
        </w:rPr>
        <w:tab/>
      </w:r>
    </w:p>
    <w:p w:rsidR="00AE08F6" w:rsidRPr="00583AFA" w:rsidRDefault="00AD58C2" w:rsidP="00583AFA">
      <w:pPr>
        <w:tabs>
          <w:tab w:val="left" w:pos="720"/>
          <w:tab w:val="left" w:pos="5040"/>
        </w:tabs>
        <w:rPr>
          <w:sz w:val="22"/>
          <w:szCs w:val="22"/>
        </w:rPr>
      </w:pPr>
      <w:r w:rsidRPr="00583AFA">
        <w:rPr>
          <w:sz w:val="22"/>
          <w:szCs w:val="22"/>
          <w:lang w:val="en-GB"/>
        </w:rPr>
        <w:tab/>
        <w:t>The b</w:t>
      </w:r>
      <w:r w:rsidR="0061450D" w:rsidRPr="00583AFA">
        <w:rPr>
          <w:sz w:val="22"/>
          <w:szCs w:val="22"/>
          <w:lang w:val="en-GB"/>
        </w:rPr>
        <w:t xml:space="preserve">iopsy of one of the left iris nodules revealed an infiltrate of small CD20-positive B-cells with </w:t>
      </w:r>
      <w:r w:rsidRPr="00583AFA">
        <w:rPr>
          <w:sz w:val="22"/>
          <w:szCs w:val="22"/>
          <w:lang w:val="en-GB"/>
        </w:rPr>
        <w:t xml:space="preserve">numerous </w:t>
      </w:r>
      <w:r w:rsidR="0061450D" w:rsidRPr="00583AFA">
        <w:rPr>
          <w:sz w:val="22"/>
          <w:szCs w:val="22"/>
          <w:lang w:val="en-GB"/>
        </w:rPr>
        <w:t>intermixed plasma cells, that had restricted, monoclonal, expression of kappa immunoglobulin light chain. The lesion was diffusely positive for EBV on immunohistochemical studies. The proliferating cells were small with morphology resembling extra-nodal marginal zone lymphoma. Hence, a diagnosis of post-transplant lymphoproliferative disorder (PTLD) with marginal zone lymphoma-like features was made.</w:t>
      </w:r>
    </w:p>
    <w:p w:rsidR="00AE08F6" w:rsidRPr="00583AFA" w:rsidRDefault="00AE08F6" w:rsidP="00583AFA">
      <w:pPr>
        <w:tabs>
          <w:tab w:val="left" w:pos="720"/>
          <w:tab w:val="left" w:pos="5040"/>
        </w:tabs>
        <w:rPr>
          <w:sz w:val="22"/>
          <w:szCs w:val="22"/>
        </w:rPr>
      </w:pPr>
    </w:p>
    <w:p w:rsidR="00AE08F6" w:rsidRPr="00583AFA" w:rsidRDefault="00AE08F6" w:rsidP="00583AFA">
      <w:pPr>
        <w:tabs>
          <w:tab w:val="left" w:pos="720"/>
          <w:tab w:val="left" w:pos="5040"/>
        </w:tabs>
        <w:rPr>
          <w:b/>
          <w:sz w:val="22"/>
          <w:szCs w:val="22"/>
          <w:u w:val="single"/>
        </w:rPr>
      </w:pPr>
      <w:r w:rsidRPr="00583AFA">
        <w:rPr>
          <w:b/>
          <w:sz w:val="22"/>
          <w:szCs w:val="22"/>
          <w:u w:val="single"/>
        </w:rPr>
        <w:t>Discussion</w:t>
      </w:r>
    </w:p>
    <w:p w:rsidR="00535663" w:rsidRPr="00583AFA" w:rsidRDefault="000F3D97" w:rsidP="00583AFA">
      <w:pPr>
        <w:ind w:firstLine="720"/>
        <w:jc w:val="both"/>
        <w:rPr>
          <w:rFonts w:asciiTheme="majorBidi" w:hAnsiTheme="majorBidi" w:cstheme="majorBidi"/>
          <w:sz w:val="22"/>
          <w:szCs w:val="22"/>
          <w:lang w:val="en-GB"/>
        </w:rPr>
      </w:pPr>
      <w:r w:rsidRPr="00583AFA">
        <w:rPr>
          <w:rFonts w:asciiTheme="majorBidi" w:hAnsiTheme="majorBidi" w:cstheme="majorBidi"/>
          <w:sz w:val="22"/>
          <w:szCs w:val="22"/>
          <w:lang w:val="en-GB"/>
        </w:rPr>
        <w:t xml:space="preserve">Post-transplant lymphoproliferative disorder </w:t>
      </w:r>
      <w:r w:rsidR="003B1B9D" w:rsidRPr="00583AFA">
        <w:rPr>
          <w:rFonts w:asciiTheme="majorBidi" w:hAnsiTheme="majorBidi" w:cstheme="majorBidi"/>
          <w:sz w:val="22"/>
          <w:szCs w:val="22"/>
          <w:lang w:val="en-GB"/>
        </w:rPr>
        <w:t xml:space="preserve">(PTLD) </w:t>
      </w:r>
      <w:r w:rsidRPr="00583AFA">
        <w:rPr>
          <w:rFonts w:asciiTheme="majorBidi" w:hAnsiTheme="majorBidi" w:cstheme="majorBidi"/>
          <w:sz w:val="22"/>
          <w:szCs w:val="22"/>
          <w:lang w:val="en-GB"/>
        </w:rPr>
        <w:t xml:space="preserve">is </w:t>
      </w:r>
      <w:r w:rsidR="00535663" w:rsidRPr="00583AFA">
        <w:rPr>
          <w:rFonts w:asciiTheme="majorBidi" w:hAnsiTheme="majorBidi" w:cstheme="majorBidi"/>
          <w:sz w:val="22"/>
          <w:szCs w:val="22"/>
          <w:lang w:val="en-GB"/>
        </w:rPr>
        <w:t>a well-known complication of prolonged immunosuppression in patients r</w:t>
      </w:r>
      <w:r w:rsidR="00FD2362" w:rsidRPr="00583AFA">
        <w:rPr>
          <w:rFonts w:asciiTheme="majorBidi" w:hAnsiTheme="majorBidi" w:cstheme="majorBidi"/>
          <w:sz w:val="22"/>
          <w:szCs w:val="22"/>
          <w:lang w:val="en-GB"/>
        </w:rPr>
        <w:t xml:space="preserve">eceiving solid organ and </w:t>
      </w:r>
      <w:r w:rsidR="00535663" w:rsidRPr="00583AFA">
        <w:rPr>
          <w:rFonts w:asciiTheme="majorBidi" w:hAnsiTheme="majorBidi" w:cstheme="majorBidi"/>
          <w:sz w:val="22"/>
          <w:szCs w:val="22"/>
          <w:lang w:val="en-GB"/>
        </w:rPr>
        <w:t xml:space="preserve">bone marrow </w:t>
      </w:r>
      <w:r w:rsidRPr="00583AFA">
        <w:rPr>
          <w:rFonts w:asciiTheme="majorBidi" w:hAnsiTheme="majorBidi" w:cstheme="majorBidi"/>
          <w:sz w:val="22"/>
          <w:szCs w:val="22"/>
          <w:lang w:val="en-GB"/>
        </w:rPr>
        <w:t xml:space="preserve">transplantation. </w:t>
      </w:r>
      <w:r w:rsidR="00535663" w:rsidRPr="00583AFA">
        <w:rPr>
          <w:rFonts w:asciiTheme="majorBidi" w:hAnsiTheme="majorBidi" w:cstheme="majorBidi"/>
          <w:sz w:val="22"/>
          <w:szCs w:val="22"/>
          <w:lang w:val="en-GB"/>
        </w:rPr>
        <w:t xml:space="preserve">Its incidence varies from 2 to 10%, and it may affect </w:t>
      </w:r>
      <w:r w:rsidR="003B1B9D" w:rsidRPr="00583AFA">
        <w:rPr>
          <w:rFonts w:asciiTheme="majorBidi" w:hAnsiTheme="majorBidi" w:cstheme="majorBidi"/>
          <w:sz w:val="22"/>
          <w:szCs w:val="22"/>
          <w:lang w:val="en-GB"/>
        </w:rPr>
        <w:t xml:space="preserve">a number of </w:t>
      </w:r>
      <w:r w:rsidR="00535663" w:rsidRPr="00583AFA">
        <w:rPr>
          <w:rFonts w:asciiTheme="majorBidi" w:hAnsiTheme="majorBidi" w:cstheme="majorBidi"/>
          <w:sz w:val="22"/>
          <w:szCs w:val="22"/>
          <w:lang w:val="en-GB"/>
        </w:rPr>
        <w:t>different organs including GI tract, liver, lung,</w:t>
      </w:r>
      <w:r w:rsidR="00B576C0" w:rsidRPr="00583AFA">
        <w:rPr>
          <w:rFonts w:asciiTheme="majorBidi" w:hAnsiTheme="majorBidi" w:cstheme="majorBidi"/>
          <w:sz w:val="22"/>
          <w:szCs w:val="22"/>
          <w:lang w:val="en-GB"/>
        </w:rPr>
        <w:t xml:space="preserve"> CNS, lymphoid tissues, and</w:t>
      </w:r>
      <w:r w:rsidR="003B1B9D" w:rsidRPr="00583AFA">
        <w:rPr>
          <w:rFonts w:asciiTheme="majorBidi" w:hAnsiTheme="majorBidi" w:cstheme="majorBidi"/>
          <w:sz w:val="22"/>
          <w:szCs w:val="22"/>
          <w:lang w:val="en-GB"/>
        </w:rPr>
        <w:t xml:space="preserve"> only </w:t>
      </w:r>
      <w:r w:rsidR="00535663" w:rsidRPr="00583AFA">
        <w:rPr>
          <w:rFonts w:asciiTheme="majorBidi" w:hAnsiTheme="majorBidi" w:cstheme="majorBidi"/>
          <w:sz w:val="22"/>
          <w:szCs w:val="22"/>
          <w:lang w:val="en-GB"/>
        </w:rPr>
        <w:t xml:space="preserve">rarely the eye. </w:t>
      </w:r>
      <w:r w:rsidR="003B1B9D" w:rsidRPr="00583AFA">
        <w:rPr>
          <w:rFonts w:asciiTheme="majorBidi" w:hAnsiTheme="majorBidi" w:cstheme="majorBidi"/>
          <w:sz w:val="22"/>
          <w:szCs w:val="22"/>
          <w:lang w:val="en-GB"/>
        </w:rPr>
        <w:t>Younger age, active Epstein-Barr virus infection and intense immunosuppression are considered risk-factors.</w:t>
      </w:r>
    </w:p>
    <w:p w:rsidR="000F3D97" w:rsidRPr="00583AFA" w:rsidRDefault="00FD2362" w:rsidP="00583AFA">
      <w:pPr>
        <w:ind w:firstLine="720"/>
        <w:jc w:val="both"/>
        <w:rPr>
          <w:rFonts w:asciiTheme="majorBidi" w:hAnsiTheme="majorBidi" w:cstheme="majorBidi"/>
          <w:sz w:val="22"/>
          <w:szCs w:val="22"/>
        </w:rPr>
      </w:pPr>
      <w:r w:rsidRPr="00583AFA">
        <w:rPr>
          <w:rFonts w:asciiTheme="majorBidi" w:hAnsiTheme="majorBidi" w:cstheme="majorBidi"/>
          <w:sz w:val="22"/>
          <w:szCs w:val="22"/>
          <w:lang w:val="en-GB"/>
        </w:rPr>
        <w:t xml:space="preserve">Morphologically, </w:t>
      </w:r>
      <w:r w:rsidR="003B1B9D" w:rsidRPr="00583AFA">
        <w:rPr>
          <w:rFonts w:asciiTheme="majorBidi" w:hAnsiTheme="majorBidi" w:cstheme="majorBidi"/>
          <w:sz w:val="22"/>
          <w:szCs w:val="22"/>
          <w:lang w:val="en-GB"/>
        </w:rPr>
        <w:t xml:space="preserve">PTLDs are </w:t>
      </w:r>
      <w:r w:rsidR="00E855FE" w:rsidRPr="00583AFA">
        <w:rPr>
          <w:rFonts w:asciiTheme="majorBidi" w:hAnsiTheme="majorBidi" w:cstheme="majorBidi"/>
          <w:sz w:val="22"/>
          <w:szCs w:val="22"/>
          <w:lang w:val="en-GB"/>
        </w:rPr>
        <w:t xml:space="preserve">lymphoid or plasmacytic, </w:t>
      </w:r>
      <w:r w:rsidR="003B1B9D" w:rsidRPr="00583AFA">
        <w:rPr>
          <w:rFonts w:asciiTheme="majorBidi" w:hAnsiTheme="majorBidi" w:cstheme="majorBidi"/>
          <w:sz w:val="22"/>
          <w:szCs w:val="22"/>
          <w:lang w:val="en-GB"/>
        </w:rPr>
        <w:t xml:space="preserve">generally EBV-driven </w:t>
      </w:r>
      <w:r w:rsidR="005D7E5D" w:rsidRPr="00583AFA">
        <w:rPr>
          <w:rFonts w:asciiTheme="majorBidi" w:hAnsiTheme="majorBidi" w:cstheme="majorBidi"/>
          <w:sz w:val="22"/>
          <w:szCs w:val="22"/>
          <w:lang w:val="en-GB"/>
        </w:rPr>
        <w:t>proliferations, which</w:t>
      </w:r>
      <w:r w:rsidR="00E855FE" w:rsidRPr="00583AFA">
        <w:rPr>
          <w:rFonts w:asciiTheme="majorBidi" w:hAnsiTheme="majorBidi" w:cstheme="majorBidi"/>
          <w:sz w:val="22"/>
          <w:szCs w:val="22"/>
          <w:lang w:val="en-GB"/>
        </w:rPr>
        <w:t xml:space="preserve"> comprise a spectrum ranging from EBV-positive polyclonal proliferations to monoclonal proliferations indistinguishable from a subset </w:t>
      </w:r>
      <w:r w:rsidR="00E71A38" w:rsidRPr="00583AFA">
        <w:rPr>
          <w:rFonts w:asciiTheme="majorBidi" w:hAnsiTheme="majorBidi" w:cstheme="majorBidi"/>
          <w:sz w:val="22"/>
          <w:szCs w:val="22"/>
          <w:lang w:val="en-GB"/>
        </w:rPr>
        <w:t>of the B-cell, less often</w:t>
      </w:r>
      <w:r w:rsidR="00E855FE" w:rsidRPr="00583AFA">
        <w:rPr>
          <w:rFonts w:asciiTheme="majorBidi" w:hAnsiTheme="majorBidi" w:cstheme="majorBidi"/>
          <w:sz w:val="22"/>
          <w:szCs w:val="22"/>
          <w:lang w:val="en-GB"/>
        </w:rPr>
        <w:t xml:space="preserve"> T-cell </w:t>
      </w:r>
      <w:r w:rsidR="00E71A38" w:rsidRPr="00583AFA">
        <w:rPr>
          <w:rFonts w:asciiTheme="majorBidi" w:hAnsiTheme="majorBidi" w:cstheme="majorBidi"/>
          <w:sz w:val="22"/>
          <w:szCs w:val="22"/>
          <w:lang w:val="en-GB"/>
        </w:rPr>
        <w:t xml:space="preserve">lymphomas </w:t>
      </w:r>
      <w:r w:rsidR="00E855FE" w:rsidRPr="00583AFA">
        <w:rPr>
          <w:rFonts w:asciiTheme="majorBidi" w:hAnsiTheme="majorBidi" w:cstheme="majorBidi"/>
          <w:sz w:val="22"/>
          <w:szCs w:val="22"/>
          <w:lang w:val="en-GB"/>
        </w:rPr>
        <w:t xml:space="preserve">recognized in immunocompetent patients. </w:t>
      </w:r>
      <w:r w:rsidR="000F3D97" w:rsidRPr="00583AFA">
        <w:rPr>
          <w:rFonts w:asciiTheme="majorBidi" w:hAnsiTheme="majorBidi" w:cstheme="majorBidi"/>
          <w:sz w:val="22"/>
          <w:szCs w:val="22"/>
        </w:rPr>
        <w:t xml:space="preserve">Extra-nodal marginal zone (MALT) lymphoma and other indolent B-cell lymphomas occurring in the post-transplant setting were not </w:t>
      </w:r>
      <w:r w:rsidR="00E71A38" w:rsidRPr="00583AFA">
        <w:rPr>
          <w:rFonts w:asciiTheme="majorBidi" w:hAnsiTheme="majorBidi" w:cstheme="majorBidi"/>
          <w:sz w:val="22"/>
          <w:szCs w:val="22"/>
        </w:rPr>
        <w:t>considered a type of PTLD at the 2008 WHO classification</w:t>
      </w:r>
      <w:r w:rsidR="00F87F9F" w:rsidRPr="00583AFA">
        <w:rPr>
          <w:rFonts w:asciiTheme="majorBidi" w:hAnsiTheme="majorBidi" w:cstheme="majorBidi"/>
          <w:sz w:val="22"/>
          <w:szCs w:val="22"/>
        </w:rPr>
        <w:t xml:space="preserve"> of tumors of hematopoietic and lymphoid tissues</w:t>
      </w:r>
      <w:r w:rsidRPr="00583AFA">
        <w:rPr>
          <w:rFonts w:asciiTheme="majorBidi" w:hAnsiTheme="majorBidi" w:cstheme="majorBidi"/>
          <w:sz w:val="22"/>
          <w:szCs w:val="22"/>
        </w:rPr>
        <w:t>.  I</w:t>
      </w:r>
      <w:r w:rsidR="000F3D97" w:rsidRPr="00583AFA">
        <w:rPr>
          <w:rFonts w:asciiTheme="majorBidi" w:hAnsiTheme="majorBidi" w:cstheme="majorBidi"/>
          <w:sz w:val="22"/>
          <w:szCs w:val="22"/>
        </w:rPr>
        <w:t>n 2011</w:t>
      </w:r>
      <w:r w:rsidRPr="00583AFA">
        <w:rPr>
          <w:rFonts w:asciiTheme="majorBidi" w:hAnsiTheme="majorBidi" w:cstheme="majorBidi"/>
          <w:sz w:val="22"/>
          <w:szCs w:val="22"/>
        </w:rPr>
        <w:t xml:space="preserve"> however</w:t>
      </w:r>
      <w:r w:rsidR="000F3D97" w:rsidRPr="00583AFA">
        <w:rPr>
          <w:rFonts w:asciiTheme="majorBidi" w:hAnsiTheme="majorBidi" w:cstheme="majorBidi"/>
          <w:sz w:val="22"/>
          <w:szCs w:val="22"/>
        </w:rPr>
        <w:t xml:space="preserve">, Gibson </w:t>
      </w:r>
      <w:r w:rsidR="000F3D97" w:rsidRPr="00583AFA">
        <w:rPr>
          <w:rFonts w:asciiTheme="majorBidi" w:hAnsiTheme="majorBidi" w:cstheme="majorBidi"/>
          <w:i/>
          <w:sz w:val="22"/>
          <w:szCs w:val="22"/>
        </w:rPr>
        <w:t>et al</w:t>
      </w:r>
      <w:r w:rsidR="000F3D97" w:rsidRPr="00583AFA">
        <w:rPr>
          <w:rFonts w:asciiTheme="majorBidi" w:hAnsiTheme="majorBidi" w:cstheme="majorBidi"/>
          <w:sz w:val="22"/>
          <w:szCs w:val="22"/>
        </w:rPr>
        <w:t xml:space="preserve">  described 4 patients with PTLD-like proliferations that were EBV-positive and had typical morphology of MALT lymphoma, suggesting that extranodal marginal zone lymphoma in post-transplant setting should be included in the PTLD classification. All 4 patients responded to immune restitution.</w:t>
      </w:r>
    </w:p>
    <w:p w:rsidR="000F3D97" w:rsidRPr="00583AFA" w:rsidRDefault="000F3D97" w:rsidP="00583AFA">
      <w:pPr>
        <w:ind w:firstLine="720"/>
        <w:rPr>
          <w:rFonts w:asciiTheme="majorBidi" w:hAnsiTheme="majorBidi" w:cstheme="majorBidi"/>
          <w:sz w:val="22"/>
          <w:szCs w:val="22"/>
        </w:rPr>
      </w:pPr>
      <w:r w:rsidRPr="00583AFA">
        <w:rPr>
          <w:rFonts w:asciiTheme="majorBidi" w:hAnsiTheme="majorBidi" w:cstheme="majorBidi"/>
          <w:sz w:val="22"/>
          <w:szCs w:val="22"/>
          <w:lang w:val="en-GB"/>
        </w:rPr>
        <w:t xml:space="preserve">Despite PTLD being common among transplant recipients, there have been only </w:t>
      </w:r>
      <w:r w:rsidR="00FD2362" w:rsidRPr="00583AFA">
        <w:rPr>
          <w:rFonts w:asciiTheme="majorBidi" w:hAnsiTheme="majorBidi" w:cstheme="majorBidi"/>
          <w:sz w:val="22"/>
          <w:szCs w:val="22"/>
          <w:lang w:val="en-GB"/>
        </w:rPr>
        <w:t xml:space="preserve">about </w:t>
      </w:r>
      <w:r w:rsidRPr="00583AFA">
        <w:rPr>
          <w:rFonts w:asciiTheme="majorBidi" w:hAnsiTheme="majorBidi" w:cstheme="majorBidi"/>
          <w:sz w:val="22"/>
          <w:szCs w:val="22"/>
          <w:lang w:val="en-GB"/>
        </w:rPr>
        <w:t xml:space="preserve">20 cases of ocular PTLD reported in literature. </w:t>
      </w:r>
      <w:r w:rsidR="007D2780" w:rsidRPr="00583AFA">
        <w:rPr>
          <w:rFonts w:asciiTheme="majorBidi" w:hAnsiTheme="majorBidi" w:cstheme="majorBidi"/>
          <w:sz w:val="22"/>
          <w:szCs w:val="22"/>
          <w:lang w:val="en-GB"/>
        </w:rPr>
        <w:t>As shown</w:t>
      </w:r>
      <w:r w:rsidR="00533C33" w:rsidRPr="00583AFA">
        <w:rPr>
          <w:rFonts w:asciiTheme="majorBidi" w:hAnsiTheme="majorBidi" w:cstheme="majorBidi"/>
          <w:sz w:val="22"/>
          <w:szCs w:val="22"/>
          <w:lang w:val="en-GB"/>
        </w:rPr>
        <w:t xml:space="preserve"> by Iu and collaborators, in their review of the literature, the time interval from transplantation to the pr</w:t>
      </w:r>
      <w:r w:rsidR="007D2780" w:rsidRPr="00583AFA">
        <w:rPr>
          <w:rFonts w:asciiTheme="majorBidi" w:hAnsiTheme="majorBidi" w:cstheme="majorBidi"/>
          <w:sz w:val="22"/>
          <w:szCs w:val="22"/>
          <w:lang w:val="en-GB"/>
        </w:rPr>
        <w:t>esentation of ocular PTLD varied</w:t>
      </w:r>
      <w:r w:rsidR="00C917E6" w:rsidRPr="00583AFA">
        <w:rPr>
          <w:rFonts w:asciiTheme="majorBidi" w:hAnsiTheme="majorBidi" w:cstheme="majorBidi"/>
          <w:sz w:val="22"/>
          <w:szCs w:val="22"/>
          <w:lang w:val="en-GB"/>
        </w:rPr>
        <w:t xml:space="preserve"> from months to several</w:t>
      </w:r>
      <w:r w:rsidR="00533C33" w:rsidRPr="00583AFA">
        <w:rPr>
          <w:rFonts w:asciiTheme="majorBidi" w:hAnsiTheme="majorBidi" w:cstheme="majorBidi"/>
          <w:sz w:val="22"/>
          <w:szCs w:val="22"/>
          <w:lang w:val="en-GB"/>
        </w:rPr>
        <w:t xml:space="preserve"> years.  </w:t>
      </w:r>
      <w:r w:rsidR="000E0A5A" w:rsidRPr="00583AFA">
        <w:rPr>
          <w:rFonts w:asciiTheme="majorBidi" w:hAnsiTheme="majorBidi" w:cstheme="majorBidi"/>
          <w:sz w:val="22"/>
          <w:szCs w:val="22"/>
          <w:lang w:val="en-GB"/>
        </w:rPr>
        <w:t xml:space="preserve">Most patients were young, ages 2 to 14 years old; only 4 </w:t>
      </w:r>
      <w:r w:rsidR="00B576C0" w:rsidRPr="00583AFA">
        <w:rPr>
          <w:rFonts w:asciiTheme="majorBidi" w:hAnsiTheme="majorBidi" w:cstheme="majorBidi"/>
          <w:sz w:val="22"/>
          <w:szCs w:val="22"/>
          <w:lang w:val="en-GB"/>
        </w:rPr>
        <w:t xml:space="preserve">were </w:t>
      </w:r>
      <w:r w:rsidR="000E0A5A" w:rsidRPr="00583AFA">
        <w:rPr>
          <w:rFonts w:asciiTheme="majorBidi" w:hAnsiTheme="majorBidi" w:cstheme="majorBidi"/>
          <w:sz w:val="22"/>
          <w:szCs w:val="22"/>
          <w:lang w:val="en-GB"/>
        </w:rPr>
        <w:t xml:space="preserve">adults, ages 58 to 68. </w:t>
      </w:r>
      <w:r w:rsidR="00533C33" w:rsidRPr="00583AFA">
        <w:rPr>
          <w:rFonts w:asciiTheme="majorBidi" w:hAnsiTheme="majorBidi" w:cstheme="majorBidi"/>
          <w:sz w:val="22"/>
          <w:szCs w:val="22"/>
          <w:lang w:val="en-GB"/>
        </w:rPr>
        <w:t xml:space="preserve">Presenting symptoms included red eye, blurred vision, floaters, eye pain, photosensitivity, diplopia and iris lesions, </w:t>
      </w:r>
      <w:r w:rsidR="007D2780" w:rsidRPr="00583AFA">
        <w:rPr>
          <w:rFonts w:asciiTheme="majorBidi" w:hAnsiTheme="majorBidi" w:cstheme="majorBidi"/>
          <w:sz w:val="22"/>
          <w:szCs w:val="22"/>
          <w:lang w:val="en-GB"/>
        </w:rPr>
        <w:t>while</w:t>
      </w:r>
      <w:r w:rsidR="00533C33" w:rsidRPr="00583AFA">
        <w:rPr>
          <w:rFonts w:asciiTheme="majorBidi" w:hAnsiTheme="majorBidi" w:cstheme="majorBidi"/>
          <w:sz w:val="22"/>
          <w:szCs w:val="22"/>
          <w:lang w:val="en-GB"/>
        </w:rPr>
        <w:t xml:space="preserve"> a third of the patients were asymptomatic. The most common ocular signs were iris nodules and mutton</w:t>
      </w:r>
      <w:r w:rsidR="00B576C0" w:rsidRPr="00583AFA">
        <w:rPr>
          <w:rFonts w:asciiTheme="majorBidi" w:hAnsiTheme="majorBidi" w:cstheme="majorBidi"/>
          <w:sz w:val="22"/>
          <w:szCs w:val="22"/>
          <w:lang w:val="en-GB"/>
        </w:rPr>
        <w:t>-fat</w:t>
      </w:r>
      <w:r w:rsidR="00533C33" w:rsidRPr="00583AFA">
        <w:rPr>
          <w:rFonts w:asciiTheme="majorBidi" w:hAnsiTheme="majorBidi" w:cstheme="majorBidi"/>
          <w:sz w:val="22"/>
          <w:szCs w:val="22"/>
          <w:lang w:val="en-GB"/>
        </w:rPr>
        <w:t xml:space="preserve"> keratic precipitates (13 of 20 patients). </w:t>
      </w:r>
      <w:r w:rsidR="000E0A5A" w:rsidRPr="00583AFA">
        <w:rPr>
          <w:rFonts w:asciiTheme="majorBidi" w:hAnsiTheme="majorBidi" w:cstheme="majorBidi"/>
          <w:sz w:val="22"/>
          <w:szCs w:val="22"/>
          <w:lang w:val="en-GB"/>
        </w:rPr>
        <w:t xml:space="preserve">Signs of posterior segment involvement included </w:t>
      </w:r>
      <w:proofErr w:type="spellStart"/>
      <w:r w:rsidR="000E0A5A" w:rsidRPr="00583AFA">
        <w:rPr>
          <w:rFonts w:asciiTheme="majorBidi" w:hAnsiTheme="majorBidi" w:cstheme="majorBidi"/>
          <w:sz w:val="22"/>
          <w:szCs w:val="22"/>
          <w:lang w:val="en-GB"/>
        </w:rPr>
        <w:t>vitritis</w:t>
      </w:r>
      <w:proofErr w:type="spellEnd"/>
      <w:r w:rsidR="000E0A5A" w:rsidRPr="00583AFA">
        <w:rPr>
          <w:rFonts w:asciiTheme="majorBidi" w:hAnsiTheme="majorBidi" w:cstheme="majorBidi"/>
          <w:sz w:val="22"/>
          <w:szCs w:val="22"/>
          <w:lang w:val="en-GB"/>
        </w:rPr>
        <w:t xml:space="preserve">, subretinal mass and optic disc swelling. In approximately half of the patients, the eye was the only site of involvement by the PTLD. </w:t>
      </w:r>
      <w:r w:rsidR="0041056C" w:rsidRPr="00583AFA">
        <w:rPr>
          <w:rFonts w:asciiTheme="majorBidi" w:hAnsiTheme="majorBidi" w:cstheme="majorBidi"/>
          <w:sz w:val="22"/>
          <w:szCs w:val="22"/>
          <w:lang w:val="en-GB"/>
        </w:rPr>
        <w:t xml:space="preserve">Morphologically, these cases varied from polyclonal polymorphous proliferations to lymphomas. </w:t>
      </w:r>
      <w:r w:rsidRPr="00583AFA">
        <w:rPr>
          <w:rFonts w:asciiTheme="majorBidi" w:hAnsiTheme="majorBidi" w:cstheme="majorBidi"/>
          <w:sz w:val="22"/>
          <w:szCs w:val="22"/>
          <w:lang w:val="en-GB"/>
        </w:rPr>
        <w:t>To our</w:t>
      </w:r>
      <w:r w:rsidR="00F87F9F" w:rsidRPr="00583AFA">
        <w:rPr>
          <w:rFonts w:asciiTheme="majorBidi" w:hAnsiTheme="majorBidi" w:cstheme="majorBidi"/>
          <w:sz w:val="22"/>
          <w:szCs w:val="22"/>
          <w:lang w:val="en-GB"/>
        </w:rPr>
        <w:t xml:space="preserve"> knowledge</w:t>
      </w:r>
      <w:r w:rsidR="00B51656" w:rsidRPr="00583AFA">
        <w:rPr>
          <w:rFonts w:asciiTheme="majorBidi" w:hAnsiTheme="majorBidi" w:cstheme="majorBidi"/>
          <w:sz w:val="22"/>
          <w:szCs w:val="22"/>
          <w:lang w:val="en-GB"/>
        </w:rPr>
        <w:t xml:space="preserve">, this is </w:t>
      </w:r>
      <w:r w:rsidRPr="00583AFA">
        <w:rPr>
          <w:rFonts w:asciiTheme="majorBidi" w:hAnsiTheme="majorBidi" w:cstheme="majorBidi"/>
          <w:sz w:val="22"/>
          <w:szCs w:val="22"/>
          <w:lang w:val="en-GB"/>
        </w:rPr>
        <w:t xml:space="preserve">the first case </w:t>
      </w:r>
      <w:r w:rsidR="00A54828" w:rsidRPr="00583AFA">
        <w:rPr>
          <w:rFonts w:asciiTheme="majorBidi" w:hAnsiTheme="majorBidi" w:cstheme="majorBidi"/>
          <w:sz w:val="22"/>
          <w:szCs w:val="22"/>
          <w:lang w:val="en-GB"/>
        </w:rPr>
        <w:t xml:space="preserve">reported </w:t>
      </w:r>
      <w:r w:rsidRPr="00583AFA">
        <w:rPr>
          <w:rFonts w:asciiTheme="majorBidi" w:hAnsiTheme="majorBidi" w:cstheme="majorBidi"/>
          <w:sz w:val="22"/>
          <w:szCs w:val="22"/>
          <w:lang w:val="en-GB"/>
        </w:rPr>
        <w:t>in the literature</w:t>
      </w:r>
      <w:r w:rsidR="00A54828" w:rsidRPr="00583AFA">
        <w:rPr>
          <w:rFonts w:asciiTheme="majorBidi" w:hAnsiTheme="majorBidi" w:cstheme="majorBidi"/>
          <w:sz w:val="22"/>
          <w:szCs w:val="22"/>
          <w:lang w:val="en-GB"/>
        </w:rPr>
        <w:t xml:space="preserve"> of </w:t>
      </w:r>
      <w:r w:rsidRPr="00583AFA">
        <w:rPr>
          <w:rFonts w:asciiTheme="majorBidi" w:hAnsiTheme="majorBidi" w:cstheme="majorBidi"/>
          <w:sz w:val="22"/>
          <w:szCs w:val="22"/>
          <w:lang w:val="en-GB"/>
        </w:rPr>
        <w:t xml:space="preserve">PTLD </w:t>
      </w:r>
      <w:r w:rsidR="00B51656" w:rsidRPr="00583AFA">
        <w:rPr>
          <w:rFonts w:asciiTheme="majorBidi" w:hAnsiTheme="majorBidi" w:cstheme="majorBidi"/>
          <w:sz w:val="22"/>
          <w:szCs w:val="22"/>
          <w:lang w:val="en-GB"/>
        </w:rPr>
        <w:t>involving the eye</w:t>
      </w:r>
      <w:r w:rsidR="00A54828" w:rsidRPr="00583AFA">
        <w:rPr>
          <w:rFonts w:asciiTheme="majorBidi" w:hAnsiTheme="majorBidi" w:cstheme="majorBidi"/>
          <w:sz w:val="22"/>
          <w:szCs w:val="22"/>
          <w:lang w:val="en-GB"/>
        </w:rPr>
        <w:t xml:space="preserve"> </w:t>
      </w:r>
      <w:r w:rsidR="007D2780" w:rsidRPr="00583AFA">
        <w:rPr>
          <w:rFonts w:asciiTheme="majorBidi" w:hAnsiTheme="majorBidi" w:cstheme="majorBidi"/>
          <w:sz w:val="22"/>
          <w:szCs w:val="22"/>
          <w:lang w:val="en-GB"/>
        </w:rPr>
        <w:t xml:space="preserve">with MALT-like </w:t>
      </w:r>
      <w:r w:rsidRPr="00583AFA">
        <w:rPr>
          <w:rFonts w:asciiTheme="majorBidi" w:hAnsiTheme="majorBidi" w:cstheme="majorBidi"/>
          <w:sz w:val="22"/>
          <w:szCs w:val="22"/>
          <w:lang w:val="en-GB"/>
        </w:rPr>
        <w:t>histologic features</w:t>
      </w:r>
      <w:r w:rsidR="00A54828" w:rsidRPr="00583AFA">
        <w:rPr>
          <w:rFonts w:asciiTheme="majorBidi" w:hAnsiTheme="majorBidi" w:cstheme="majorBidi"/>
          <w:sz w:val="22"/>
          <w:szCs w:val="22"/>
          <w:lang w:val="en-GB"/>
        </w:rPr>
        <w:t xml:space="preserve"> (Bata </w:t>
      </w:r>
      <w:r w:rsidR="00A54828" w:rsidRPr="00583AFA">
        <w:rPr>
          <w:rFonts w:asciiTheme="majorBidi" w:hAnsiTheme="majorBidi" w:cstheme="majorBidi"/>
          <w:i/>
          <w:sz w:val="22"/>
          <w:szCs w:val="22"/>
          <w:lang w:val="en-GB"/>
        </w:rPr>
        <w:t>et al.)</w:t>
      </w:r>
      <w:r w:rsidRPr="00583AFA">
        <w:rPr>
          <w:rFonts w:asciiTheme="majorBidi" w:hAnsiTheme="majorBidi" w:cstheme="majorBidi"/>
          <w:sz w:val="22"/>
          <w:szCs w:val="22"/>
          <w:lang w:val="en-GB"/>
        </w:rPr>
        <w:t xml:space="preserve">.  </w:t>
      </w:r>
    </w:p>
    <w:p w:rsidR="00F87F9F" w:rsidRPr="00583AFA" w:rsidRDefault="0041056C" w:rsidP="00583AFA">
      <w:pPr>
        <w:ind w:firstLine="720"/>
        <w:rPr>
          <w:rFonts w:asciiTheme="majorBidi" w:hAnsiTheme="majorBidi" w:cstheme="majorBidi"/>
          <w:sz w:val="22"/>
          <w:szCs w:val="22"/>
          <w:lang w:val="en-GB"/>
        </w:rPr>
      </w:pPr>
      <w:r w:rsidRPr="00583AFA">
        <w:rPr>
          <w:rFonts w:asciiTheme="majorBidi" w:hAnsiTheme="majorBidi" w:cstheme="majorBidi"/>
          <w:sz w:val="22"/>
          <w:szCs w:val="22"/>
        </w:rPr>
        <w:t xml:space="preserve">Our patient was treated with </w:t>
      </w:r>
      <w:r w:rsidRPr="00583AFA">
        <w:rPr>
          <w:rFonts w:asciiTheme="majorBidi" w:hAnsiTheme="majorBidi" w:cstheme="majorBidi"/>
          <w:sz w:val="22"/>
          <w:szCs w:val="22"/>
          <w:lang w:val="en-GB"/>
        </w:rPr>
        <w:t xml:space="preserve">combined systemic rituximab and intraocular injections. </w:t>
      </w:r>
      <w:r w:rsidR="007D2780" w:rsidRPr="00583AFA">
        <w:rPr>
          <w:rFonts w:asciiTheme="majorBidi" w:hAnsiTheme="majorBidi" w:cstheme="majorBidi"/>
          <w:sz w:val="22"/>
          <w:szCs w:val="22"/>
          <w:lang w:val="en-GB"/>
        </w:rPr>
        <w:t xml:space="preserve">Rituximab, </w:t>
      </w:r>
      <w:r w:rsidR="000F3D97" w:rsidRPr="00583AFA">
        <w:rPr>
          <w:rFonts w:asciiTheme="majorBidi" w:hAnsiTheme="majorBidi" w:cstheme="majorBidi"/>
          <w:sz w:val="22"/>
          <w:szCs w:val="22"/>
          <w:lang w:val="en-GB"/>
        </w:rPr>
        <w:t>a chimeric monoclonal antibody directed against the CD20 antigen found on th</w:t>
      </w:r>
      <w:r w:rsidR="007D2780" w:rsidRPr="00583AFA">
        <w:rPr>
          <w:rFonts w:asciiTheme="majorBidi" w:hAnsiTheme="majorBidi" w:cstheme="majorBidi"/>
          <w:sz w:val="22"/>
          <w:szCs w:val="22"/>
          <w:lang w:val="en-GB"/>
        </w:rPr>
        <w:t xml:space="preserve">e surface of B-cells, </w:t>
      </w:r>
      <w:r w:rsidR="000F3D97" w:rsidRPr="00583AFA">
        <w:rPr>
          <w:rFonts w:asciiTheme="majorBidi" w:hAnsiTheme="majorBidi" w:cstheme="majorBidi"/>
          <w:sz w:val="22"/>
          <w:szCs w:val="22"/>
          <w:lang w:val="en-GB"/>
        </w:rPr>
        <w:t xml:space="preserve">has been increasingly used in </w:t>
      </w:r>
      <w:r w:rsidR="007D2780" w:rsidRPr="00583AFA">
        <w:rPr>
          <w:rFonts w:asciiTheme="majorBidi" w:hAnsiTheme="majorBidi" w:cstheme="majorBidi"/>
          <w:sz w:val="22"/>
          <w:szCs w:val="22"/>
          <w:lang w:val="en-GB"/>
        </w:rPr>
        <w:t xml:space="preserve">the </w:t>
      </w:r>
      <w:r w:rsidR="000F3D97" w:rsidRPr="00583AFA">
        <w:rPr>
          <w:rFonts w:asciiTheme="majorBidi" w:hAnsiTheme="majorBidi" w:cstheme="majorBidi"/>
          <w:sz w:val="22"/>
          <w:szCs w:val="22"/>
          <w:lang w:val="en-GB"/>
        </w:rPr>
        <w:t xml:space="preserve">treatment of CD20 positive PTLD in </w:t>
      </w:r>
      <w:r w:rsidR="00E71A38" w:rsidRPr="00583AFA">
        <w:rPr>
          <w:rFonts w:asciiTheme="majorBidi" w:hAnsiTheme="majorBidi" w:cstheme="majorBidi"/>
          <w:sz w:val="22"/>
          <w:szCs w:val="22"/>
          <w:lang w:val="en-GB"/>
        </w:rPr>
        <w:t xml:space="preserve">the </w:t>
      </w:r>
      <w:r w:rsidR="000F3D97" w:rsidRPr="00583AFA">
        <w:rPr>
          <w:rFonts w:asciiTheme="majorBidi" w:hAnsiTheme="majorBidi" w:cstheme="majorBidi"/>
          <w:sz w:val="22"/>
          <w:szCs w:val="22"/>
          <w:lang w:val="en-GB"/>
        </w:rPr>
        <w:t>pediatric age group</w:t>
      </w:r>
      <w:r w:rsidR="00F87F9F" w:rsidRPr="00583AFA">
        <w:rPr>
          <w:rFonts w:asciiTheme="majorBidi" w:hAnsiTheme="majorBidi" w:cstheme="majorBidi"/>
          <w:sz w:val="22"/>
          <w:szCs w:val="22"/>
          <w:lang w:val="en-GB"/>
        </w:rPr>
        <w:t>,</w:t>
      </w:r>
      <w:r w:rsidR="00E71A38" w:rsidRPr="00583AFA">
        <w:rPr>
          <w:rFonts w:asciiTheme="majorBidi" w:hAnsiTheme="majorBidi" w:cstheme="majorBidi"/>
          <w:sz w:val="22"/>
          <w:szCs w:val="22"/>
          <w:lang w:val="en-GB"/>
        </w:rPr>
        <w:t xml:space="preserve"> with only a</w:t>
      </w:r>
      <w:r w:rsidR="000F3D97" w:rsidRPr="00583AFA">
        <w:rPr>
          <w:rFonts w:asciiTheme="majorBidi" w:hAnsiTheme="majorBidi" w:cstheme="majorBidi"/>
          <w:sz w:val="22"/>
          <w:szCs w:val="22"/>
          <w:lang w:val="en-GB"/>
        </w:rPr>
        <w:t xml:space="preserve"> few reports </w:t>
      </w:r>
      <w:r w:rsidR="00E71A38" w:rsidRPr="00583AFA">
        <w:rPr>
          <w:rFonts w:asciiTheme="majorBidi" w:hAnsiTheme="majorBidi" w:cstheme="majorBidi"/>
          <w:sz w:val="22"/>
          <w:szCs w:val="22"/>
          <w:lang w:val="en-GB"/>
        </w:rPr>
        <w:t>of intraocular usage</w:t>
      </w:r>
      <w:r w:rsidR="000F3D97" w:rsidRPr="00583AFA">
        <w:rPr>
          <w:rFonts w:asciiTheme="majorBidi" w:hAnsiTheme="majorBidi" w:cstheme="majorBidi"/>
          <w:sz w:val="22"/>
          <w:szCs w:val="22"/>
          <w:lang w:val="en-GB"/>
        </w:rPr>
        <w:t xml:space="preserve">. </w:t>
      </w:r>
      <w:r w:rsidR="000F3D97" w:rsidRPr="00583AFA">
        <w:rPr>
          <w:rFonts w:asciiTheme="majorBidi" w:hAnsiTheme="majorBidi" w:cstheme="majorBidi"/>
          <w:sz w:val="22"/>
          <w:szCs w:val="22"/>
        </w:rPr>
        <w:t xml:space="preserve">Pulido </w:t>
      </w:r>
      <w:r w:rsidR="000F3D97" w:rsidRPr="00583AFA">
        <w:rPr>
          <w:rFonts w:asciiTheme="majorBidi" w:hAnsiTheme="majorBidi" w:cstheme="majorBidi"/>
          <w:i/>
          <w:sz w:val="22"/>
          <w:szCs w:val="22"/>
        </w:rPr>
        <w:t xml:space="preserve">et </w:t>
      </w:r>
      <w:r w:rsidR="007D2780" w:rsidRPr="00583AFA">
        <w:rPr>
          <w:rFonts w:asciiTheme="majorBidi" w:hAnsiTheme="majorBidi" w:cstheme="majorBidi"/>
          <w:i/>
          <w:sz w:val="22"/>
          <w:szCs w:val="22"/>
        </w:rPr>
        <w:t>al</w:t>
      </w:r>
      <w:r w:rsidR="007D2780" w:rsidRPr="00583AFA">
        <w:rPr>
          <w:rFonts w:asciiTheme="majorBidi" w:hAnsiTheme="majorBidi" w:cstheme="majorBidi"/>
          <w:sz w:val="22"/>
          <w:szCs w:val="22"/>
        </w:rPr>
        <w:t xml:space="preserve"> presented</w:t>
      </w:r>
      <w:r w:rsidR="000F3D97" w:rsidRPr="00583AFA">
        <w:rPr>
          <w:rFonts w:asciiTheme="majorBidi" w:hAnsiTheme="majorBidi" w:cstheme="majorBidi"/>
          <w:sz w:val="22"/>
          <w:szCs w:val="22"/>
        </w:rPr>
        <w:t xml:space="preserve"> ini</w:t>
      </w:r>
      <w:r w:rsidR="00B80249" w:rsidRPr="00583AFA">
        <w:rPr>
          <w:rFonts w:asciiTheme="majorBidi" w:hAnsiTheme="majorBidi" w:cstheme="majorBidi"/>
          <w:sz w:val="22"/>
          <w:szCs w:val="22"/>
        </w:rPr>
        <w:t>tial evidence that rituximab could</w:t>
      </w:r>
      <w:r w:rsidR="000F3D97" w:rsidRPr="00583AFA">
        <w:rPr>
          <w:rFonts w:asciiTheme="majorBidi" w:hAnsiTheme="majorBidi" w:cstheme="majorBidi"/>
          <w:sz w:val="22"/>
          <w:szCs w:val="22"/>
        </w:rPr>
        <w:t xml:space="preserve"> potentially </w:t>
      </w:r>
      <w:r w:rsidR="00B80249" w:rsidRPr="00583AFA">
        <w:rPr>
          <w:rFonts w:asciiTheme="majorBidi" w:hAnsiTheme="majorBidi" w:cstheme="majorBidi"/>
          <w:sz w:val="22"/>
          <w:szCs w:val="22"/>
        </w:rPr>
        <w:t xml:space="preserve">be used to </w:t>
      </w:r>
      <w:r w:rsidR="000F3D97" w:rsidRPr="00583AFA">
        <w:rPr>
          <w:rFonts w:asciiTheme="majorBidi" w:hAnsiTheme="majorBidi" w:cstheme="majorBidi"/>
          <w:sz w:val="22"/>
          <w:szCs w:val="22"/>
        </w:rPr>
        <w:t xml:space="preserve">treat primary intraocular lymphoma infiltrates by demonstrating that this agent can penetrate full thickness retina. Kitzmann </w:t>
      </w:r>
      <w:r w:rsidR="000F3D97" w:rsidRPr="00583AFA">
        <w:rPr>
          <w:rFonts w:asciiTheme="majorBidi" w:hAnsiTheme="majorBidi" w:cstheme="majorBidi"/>
          <w:i/>
          <w:sz w:val="22"/>
          <w:szCs w:val="22"/>
        </w:rPr>
        <w:t>et al</w:t>
      </w:r>
      <w:r w:rsidR="000F3D97" w:rsidRPr="00583AFA">
        <w:rPr>
          <w:rFonts w:asciiTheme="majorBidi" w:hAnsiTheme="majorBidi" w:cstheme="majorBidi"/>
          <w:sz w:val="22"/>
          <w:szCs w:val="22"/>
        </w:rPr>
        <w:t xml:space="preserve"> reported its use in five eyes of three patients, none of whom developed signs of toxicity. </w:t>
      </w:r>
      <w:r w:rsidRPr="00583AFA">
        <w:rPr>
          <w:rFonts w:asciiTheme="majorBidi" w:hAnsiTheme="majorBidi" w:cstheme="majorBidi"/>
          <w:sz w:val="22"/>
          <w:szCs w:val="22"/>
          <w:lang w:val="en-GB"/>
        </w:rPr>
        <w:t>Our patient</w:t>
      </w:r>
      <w:r w:rsidR="007D2780" w:rsidRPr="00583AFA">
        <w:rPr>
          <w:rFonts w:asciiTheme="majorBidi" w:hAnsiTheme="majorBidi" w:cstheme="majorBidi"/>
          <w:sz w:val="22"/>
          <w:szCs w:val="22"/>
          <w:lang w:val="en-GB"/>
        </w:rPr>
        <w:t xml:space="preserve"> </w:t>
      </w:r>
      <w:r w:rsidR="000F3D97" w:rsidRPr="00583AFA">
        <w:rPr>
          <w:rFonts w:asciiTheme="majorBidi" w:hAnsiTheme="majorBidi" w:cstheme="majorBidi"/>
          <w:sz w:val="22"/>
          <w:szCs w:val="22"/>
          <w:lang w:val="en-GB"/>
        </w:rPr>
        <w:t xml:space="preserve">showed </w:t>
      </w:r>
      <w:r w:rsidRPr="00583AFA">
        <w:rPr>
          <w:rFonts w:asciiTheme="majorBidi" w:hAnsiTheme="majorBidi" w:cstheme="majorBidi"/>
          <w:sz w:val="22"/>
          <w:szCs w:val="22"/>
          <w:lang w:val="en-GB"/>
        </w:rPr>
        <w:t xml:space="preserve">a </w:t>
      </w:r>
      <w:r w:rsidR="000F3D97" w:rsidRPr="00583AFA">
        <w:rPr>
          <w:rFonts w:asciiTheme="majorBidi" w:hAnsiTheme="majorBidi" w:cstheme="majorBidi"/>
          <w:sz w:val="22"/>
          <w:szCs w:val="22"/>
          <w:lang w:val="en-GB"/>
        </w:rPr>
        <w:t xml:space="preserve">complete response initially to this combination but had a recurrence of </w:t>
      </w:r>
      <w:r w:rsidR="007D2780" w:rsidRPr="00583AFA">
        <w:rPr>
          <w:rFonts w:asciiTheme="majorBidi" w:hAnsiTheme="majorBidi" w:cstheme="majorBidi"/>
          <w:sz w:val="22"/>
          <w:szCs w:val="22"/>
          <w:lang w:val="en-GB"/>
        </w:rPr>
        <w:t xml:space="preserve">the </w:t>
      </w:r>
      <w:r w:rsidR="000F3D97" w:rsidRPr="00583AFA">
        <w:rPr>
          <w:rFonts w:asciiTheme="majorBidi" w:hAnsiTheme="majorBidi" w:cstheme="majorBidi"/>
          <w:sz w:val="22"/>
          <w:szCs w:val="22"/>
          <w:lang w:val="en-GB"/>
        </w:rPr>
        <w:t>keratic precipitates and AC cellul</w:t>
      </w:r>
      <w:r w:rsidR="00F87F9F" w:rsidRPr="00583AFA">
        <w:rPr>
          <w:rFonts w:asciiTheme="majorBidi" w:hAnsiTheme="majorBidi" w:cstheme="majorBidi"/>
          <w:sz w:val="22"/>
          <w:szCs w:val="22"/>
          <w:lang w:val="en-GB"/>
        </w:rPr>
        <w:t>ar reaction a few months later</w:t>
      </w:r>
      <w:r w:rsidR="007D2780" w:rsidRPr="00583AFA">
        <w:rPr>
          <w:rFonts w:asciiTheme="majorBidi" w:hAnsiTheme="majorBidi" w:cstheme="majorBidi"/>
          <w:sz w:val="22"/>
          <w:szCs w:val="22"/>
          <w:lang w:val="en-GB"/>
        </w:rPr>
        <w:t xml:space="preserve">, for which he </w:t>
      </w:r>
      <w:r w:rsidR="00F87F9F" w:rsidRPr="00583AFA">
        <w:rPr>
          <w:rFonts w:asciiTheme="majorBidi" w:hAnsiTheme="majorBidi" w:cstheme="majorBidi"/>
          <w:sz w:val="22"/>
          <w:szCs w:val="22"/>
          <w:lang w:val="en-GB"/>
        </w:rPr>
        <w:t xml:space="preserve">was treated with </w:t>
      </w:r>
      <w:r w:rsidR="000F3D97" w:rsidRPr="00583AFA">
        <w:rPr>
          <w:rFonts w:asciiTheme="majorBidi" w:hAnsiTheme="majorBidi" w:cstheme="majorBidi"/>
          <w:sz w:val="22"/>
          <w:szCs w:val="22"/>
          <w:lang w:val="en-GB"/>
        </w:rPr>
        <w:t>further intraocular injections but no systemic injections</w:t>
      </w:r>
      <w:r w:rsidR="00F87F9F" w:rsidRPr="00583AFA">
        <w:rPr>
          <w:rFonts w:asciiTheme="majorBidi" w:hAnsiTheme="majorBidi" w:cstheme="majorBidi"/>
          <w:sz w:val="22"/>
          <w:szCs w:val="22"/>
          <w:lang w:val="en-GB"/>
        </w:rPr>
        <w:t xml:space="preserve">. </w:t>
      </w:r>
      <w:r w:rsidR="000F3D97" w:rsidRPr="00583AFA">
        <w:rPr>
          <w:rFonts w:asciiTheme="majorBidi" w:hAnsiTheme="majorBidi" w:cstheme="majorBidi"/>
          <w:sz w:val="22"/>
          <w:szCs w:val="22"/>
          <w:lang w:val="en-GB"/>
        </w:rPr>
        <w:t xml:space="preserve"> On his last follow-up, 8 months after the ini</w:t>
      </w:r>
      <w:r w:rsidR="007D2780" w:rsidRPr="00583AFA">
        <w:rPr>
          <w:rFonts w:asciiTheme="majorBidi" w:hAnsiTheme="majorBidi" w:cstheme="majorBidi"/>
          <w:sz w:val="22"/>
          <w:szCs w:val="22"/>
          <w:lang w:val="en-GB"/>
        </w:rPr>
        <w:t xml:space="preserve">tial injection, the patient has </w:t>
      </w:r>
      <w:r w:rsidR="000F3D97" w:rsidRPr="00583AFA">
        <w:rPr>
          <w:rFonts w:asciiTheme="majorBidi" w:hAnsiTheme="majorBidi" w:cstheme="majorBidi"/>
          <w:sz w:val="22"/>
          <w:szCs w:val="22"/>
          <w:lang w:val="en-GB"/>
        </w:rPr>
        <w:t>not develop</w:t>
      </w:r>
      <w:r w:rsidR="007D2780" w:rsidRPr="00583AFA">
        <w:rPr>
          <w:rFonts w:asciiTheme="majorBidi" w:hAnsiTheme="majorBidi" w:cstheme="majorBidi"/>
          <w:sz w:val="22"/>
          <w:szCs w:val="22"/>
          <w:lang w:val="en-GB"/>
        </w:rPr>
        <w:t>ed</w:t>
      </w:r>
      <w:r w:rsidR="000F3D97" w:rsidRPr="00583AFA">
        <w:rPr>
          <w:rFonts w:asciiTheme="majorBidi" w:hAnsiTheme="majorBidi" w:cstheme="majorBidi"/>
          <w:sz w:val="22"/>
          <w:szCs w:val="22"/>
          <w:lang w:val="en-GB"/>
        </w:rPr>
        <w:t xml:space="preserve"> signs of ocular toxicity. </w:t>
      </w:r>
    </w:p>
    <w:p w:rsidR="000F3D97" w:rsidRPr="00583AFA" w:rsidRDefault="00F87F9F" w:rsidP="00583AFA">
      <w:pPr>
        <w:ind w:firstLine="720"/>
        <w:rPr>
          <w:rFonts w:asciiTheme="majorBidi" w:hAnsiTheme="majorBidi" w:cstheme="majorBidi"/>
          <w:sz w:val="22"/>
          <w:szCs w:val="22"/>
          <w:lang w:val="en-GB"/>
        </w:rPr>
      </w:pPr>
      <w:r w:rsidRPr="00583AFA">
        <w:rPr>
          <w:rFonts w:asciiTheme="majorBidi" w:hAnsiTheme="majorBidi" w:cstheme="majorBidi"/>
          <w:sz w:val="22"/>
          <w:szCs w:val="22"/>
          <w:lang w:val="en-GB"/>
        </w:rPr>
        <w:t xml:space="preserve">In summary, this </w:t>
      </w:r>
      <w:r w:rsidR="000F3D97" w:rsidRPr="00583AFA">
        <w:rPr>
          <w:rFonts w:asciiTheme="majorBidi" w:hAnsiTheme="majorBidi" w:cstheme="majorBidi"/>
          <w:sz w:val="22"/>
          <w:szCs w:val="22"/>
          <w:lang w:val="en-GB"/>
        </w:rPr>
        <w:t xml:space="preserve">case </w:t>
      </w:r>
      <w:r w:rsidRPr="00583AFA">
        <w:rPr>
          <w:rFonts w:asciiTheme="majorBidi" w:hAnsiTheme="majorBidi" w:cstheme="majorBidi"/>
          <w:sz w:val="22"/>
          <w:szCs w:val="22"/>
          <w:lang w:val="en-GB"/>
        </w:rPr>
        <w:t xml:space="preserve">is unique in several accounts. It </w:t>
      </w:r>
      <w:r w:rsidR="000F3D97" w:rsidRPr="00583AFA">
        <w:rPr>
          <w:rFonts w:asciiTheme="majorBidi" w:hAnsiTheme="majorBidi" w:cstheme="majorBidi"/>
          <w:sz w:val="22"/>
          <w:szCs w:val="22"/>
          <w:lang w:val="en-GB"/>
        </w:rPr>
        <w:t>provides further evidence that MALT-like lymphoproliferative lesions should be included in the classification of PTLD</w:t>
      </w:r>
      <w:r w:rsidRPr="00583AFA">
        <w:rPr>
          <w:rFonts w:asciiTheme="majorBidi" w:hAnsiTheme="majorBidi" w:cstheme="majorBidi"/>
          <w:sz w:val="22"/>
          <w:szCs w:val="22"/>
          <w:lang w:val="en-GB"/>
        </w:rPr>
        <w:t xml:space="preserve">. </w:t>
      </w:r>
      <w:r w:rsidR="000F3D97" w:rsidRPr="00583AFA">
        <w:rPr>
          <w:rFonts w:asciiTheme="majorBidi" w:hAnsiTheme="majorBidi" w:cstheme="majorBidi"/>
          <w:sz w:val="22"/>
          <w:szCs w:val="22"/>
          <w:lang w:val="en-GB"/>
        </w:rPr>
        <w:t xml:space="preserve">It also adds further evidence </w:t>
      </w:r>
      <w:r w:rsidR="000F3D97" w:rsidRPr="00583AFA">
        <w:rPr>
          <w:rFonts w:asciiTheme="majorBidi" w:hAnsiTheme="majorBidi" w:cstheme="majorBidi"/>
          <w:sz w:val="22"/>
          <w:szCs w:val="22"/>
          <w:lang w:val="en-GB"/>
        </w:rPr>
        <w:lastRenderedPageBreak/>
        <w:t>to the well-established concept that a high EBV titre at the time of the diagnosis is not a prerequisite to diagnose PTLD</w:t>
      </w:r>
      <w:r w:rsidRPr="00583AFA">
        <w:rPr>
          <w:rFonts w:asciiTheme="majorBidi" w:hAnsiTheme="majorBidi" w:cstheme="majorBidi"/>
          <w:sz w:val="22"/>
          <w:szCs w:val="22"/>
          <w:lang w:val="en-GB"/>
        </w:rPr>
        <w:t>, and it</w:t>
      </w:r>
      <w:r w:rsidR="000F3D97" w:rsidRPr="00583AFA">
        <w:rPr>
          <w:rFonts w:asciiTheme="majorBidi" w:hAnsiTheme="majorBidi" w:cstheme="majorBidi"/>
          <w:sz w:val="22"/>
          <w:szCs w:val="22"/>
          <w:lang w:val="en-GB"/>
        </w:rPr>
        <w:t xml:space="preserve"> demonstrates that combined systemic and intraocular rituximab can be effective in treating ocular PTLD</w:t>
      </w:r>
      <w:r w:rsidRPr="00583AFA">
        <w:rPr>
          <w:rFonts w:asciiTheme="majorBidi" w:hAnsiTheme="majorBidi" w:cstheme="majorBidi"/>
          <w:sz w:val="22"/>
          <w:szCs w:val="22"/>
          <w:lang w:val="en-GB"/>
        </w:rPr>
        <w:t>. Howe</w:t>
      </w:r>
      <w:r w:rsidR="007D2780" w:rsidRPr="00583AFA">
        <w:rPr>
          <w:rFonts w:asciiTheme="majorBidi" w:hAnsiTheme="majorBidi" w:cstheme="majorBidi"/>
          <w:sz w:val="22"/>
          <w:szCs w:val="22"/>
          <w:lang w:val="en-GB"/>
        </w:rPr>
        <w:t>ver, as recurrences often occur</w:t>
      </w:r>
      <w:r w:rsidRPr="00583AFA">
        <w:rPr>
          <w:rFonts w:asciiTheme="majorBidi" w:hAnsiTheme="majorBidi" w:cstheme="majorBidi"/>
          <w:sz w:val="22"/>
          <w:szCs w:val="22"/>
          <w:lang w:val="en-GB"/>
        </w:rPr>
        <w:t xml:space="preserve">, </w:t>
      </w:r>
      <w:r w:rsidR="000F3D97" w:rsidRPr="00583AFA">
        <w:rPr>
          <w:rFonts w:asciiTheme="majorBidi" w:hAnsiTheme="majorBidi" w:cstheme="majorBidi"/>
          <w:sz w:val="22"/>
          <w:szCs w:val="22"/>
          <w:lang w:val="en-GB"/>
        </w:rPr>
        <w:t>long-term monitoring is needed.</w:t>
      </w:r>
    </w:p>
    <w:p w:rsidR="00535663" w:rsidRPr="00583AFA" w:rsidRDefault="00535663" w:rsidP="00583AFA">
      <w:pPr>
        <w:tabs>
          <w:tab w:val="left" w:pos="720"/>
          <w:tab w:val="left" w:pos="5040"/>
        </w:tabs>
        <w:rPr>
          <w:b/>
          <w:sz w:val="22"/>
          <w:szCs w:val="22"/>
          <w:u w:val="single"/>
        </w:rPr>
      </w:pPr>
    </w:p>
    <w:p w:rsidR="00AE08F6" w:rsidRPr="00583AFA" w:rsidRDefault="00AE08F6" w:rsidP="00583AFA">
      <w:pPr>
        <w:tabs>
          <w:tab w:val="left" w:pos="720"/>
          <w:tab w:val="left" w:pos="5040"/>
        </w:tabs>
        <w:rPr>
          <w:b/>
          <w:sz w:val="22"/>
          <w:szCs w:val="22"/>
          <w:u w:val="single"/>
        </w:rPr>
      </w:pPr>
      <w:r w:rsidRPr="00583AFA">
        <w:rPr>
          <w:b/>
          <w:sz w:val="22"/>
          <w:szCs w:val="22"/>
          <w:u w:val="single"/>
        </w:rPr>
        <w:t>Selected References</w:t>
      </w:r>
    </w:p>
    <w:p w:rsidR="006E7C50" w:rsidRPr="00583AFA" w:rsidRDefault="006E7C50" w:rsidP="00583AFA">
      <w:pPr>
        <w:tabs>
          <w:tab w:val="left" w:pos="720"/>
          <w:tab w:val="left" w:pos="5040"/>
        </w:tabs>
        <w:rPr>
          <w:b/>
          <w:sz w:val="22"/>
          <w:szCs w:val="22"/>
          <w:u w:val="single"/>
        </w:rPr>
      </w:pPr>
    </w:p>
    <w:p w:rsidR="00377466" w:rsidRPr="00583AFA" w:rsidRDefault="00597820" w:rsidP="00583AFA">
      <w:pPr>
        <w:widowControl w:val="0"/>
        <w:suppressLineNumbers/>
        <w:rPr>
          <w:color w:val="000000" w:themeColor="text1"/>
          <w:sz w:val="22"/>
          <w:szCs w:val="22"/>
        </w:rPr>
      </w:pPr>
      <w:r w:rsidRPr="00583AFA">
        <w:rPr>
          <w:sz w:val="22"/>
          <w:szCs w:val="22"/>
          <w:lang w:val="en-GB"/>
        </w:rPr>
        <w:t xml:space="preserve">Bata BM, Pulido JS, Patel SV </w:t>
      </w:r>
      <w:r w:rsidRPr="00583AFA">
        <w:rPr>
          <w:i/>
          <w:sz w:val="22"/>
          <w:szCs w:val="22"/>
          <w:lang w:val="en-GB"/>
        </w:rPr>
        <w:t>et al.</w:t>
      </w:r>
      <w:r w:rsidRPr="00583AFA">
        <w:rPr>
          <w:sz w:val="22"/>
          <w:szCs w:val="22"/>
          <w:lang w:val="en-GB"/>
        </w:rPr>
        <w:t xml:space="preserve"> </w:t>
      </w:r>
      <w:r w:rsidRPr="00583AFA">
        <w:rPr>
          <w:bCs/>
          <w:sz w:val="22"/>
          <w:szCs w:val="22"/>
          <w:lang w:val="en-GB"/>
        </w:rPr>
        <w:t>Combined intraocular and systemic rituximab for ocular lymphoproliferative disorder with extranodal marginal zone lymphoma–type morphology after heart transplant.</w:t>
      </w:r>
      <w:r w:rsidRPr="00583AFA">
        <w:rPr>
          <w:rFonts w:ascii="Arial" w:hAnsi="Arial" w:cs="Arial"/>
          <w:sz w:val="22"/>
          <w:szCs w:val="22"/>
        </w:rPr>
        <w:t xml:space="preserve"> </w:t>
      </w:r>
      <w:hyperlink r:id="rId9" w:tooltip="Journal of AAPOS : the official publication of the American Association for Pediatric Ophthalmology and Strabismus." w:history="1">
        <w:r w:rsidRPr="00583AFA">
          <w:rPr>
            <w:color w:val="000000" w:themeColor="text1"/>
            <w:sz w:val="22"/>
            <w:szCs w:val="22"/>
          </w:rPr>
          <w:t>J AAPOS</w:t>
        </w:r>
      </w:hyperlink>
      <w:r w:rsidRPr="00583AFA">
        <w:rPr>
          <w:color w:val="000000" w:themeColor="text1"/>
          <w:sz w:val="22"/>
          <w:szCs w:val="22"/>
        </w:rPr>
        <w:t xml:space="preserve"> 2018; 22(2):159-161</w:t>
      </w:r>
    </w:p>
    <w:p w:rsidR="00377466" w:rsidRPr="00583AFA" w:rsidRDefault="00377466" w:rsidP="00583AFA">
      <w:pPr>
        <w:widowControl w:val="0"/>
        <w:suppressLineNumbers/>
        <w:rPr>
          <w:color w:val="000000" w:themeColor="text1"/>
          <w:sz w:val="22"/>
          <w:szCs w:val="22"/>
        </w:rPr>
      </w:pPr>
    </w:p>
    <w:p w:rsidR="00597820" w:rsidRPr="00583AFA" w:rsidRDefault="00377466" w:rsidP="00583AFA">
      <w:pPr>
        <w:widowControl w:val="0"/>
        <w:suppressLineNumbers/>
        <w:rPr>
          <w:sz w:val="22"/>
          <w:szCs w:val="22"/>
        </w:rPr>
      </w:pPr>
      <w:r w:rsidRPr="00583AFA">
        <w:rPr>
          <w:color w:val="000000" w:themeColor="text1"/>
          <w:sz w:val="22"/>
          <w:szCs w:val="22"/>
        </w:rPr>
        <w:t xml:space="preserve">Brodsky MC, Casteel H, Barber LD </w:t>
      </w:r>
      <w:r w:rsidRPr="00583AFA">
        <w:rPr>
          <w:i/>
          <w:color w:val="000000" w:themeColor="text1"/>
          <w:sz w:val="22"/>
          <w:szCs w:val="22"/>
        </w:rPr>
        <w:t>et al.</w:t>
      </w:r>
      <w:r w:rsidRPr="00583AFA">
        <w:rPr>
          <w:color w:val="000000" w:themeColor="text1"/>
          <w:sz w:val="22"/>
          <w:szCs w:val="22"/>
        </w:rPr>
        <w:t xml:space="preserve"> Bilateral iris tumors in an immunosuppressed child. </w:t>
      </w:r>
      <w:proofErr w:type="spellStart"/>
      <w:r w:rsidRPr="00583AFA">
        <w:rPr>
          <w:color w:val="000000" w:themeColor="text1"/>
          <w:sz w:val="22"/>
          <w:szCs w:val="22"/>
        </w:rPr>
        <w:t>Surv</w:t>
      </w:r>
      <w:proofErr w:type="spellEnd"/>
      <w:r w:rsidRPr="00583AFA">
        <w:rPr>
          <w:color w:val="000000" w:themeColor="text1"/>
          <w:sz w:val="22"/>
          <w:szCs w:val="22"/>
        </w:rPr>
        <w:t xml:space="preserve"> Ophthalmol 1991; 36:217-222</w:t>
      </w:r>
      <w:r w:rsidR="00597820" w:rsidRPr="00583AFA">
        <w:rPr>
          <w:color w:val="000000" w:themeColor="text1"/>
          <w:sz w:val="22"/>
          <w:szCs w:val="22"/>
          <w:lang w:val="en-GB"/>
        </w:rPr>
        <w:t xml:space="preserve"> </w:t>
      </w:r>
    </w:p>
    <w:p w:rsidR="00597820" w:rsidRPr="00583AFA" w:rsidRDefault="00597820" w:rsidP="00583AFA">
      <w:pPr>
        <w:tabs>
          <w:tab w:val="left" w:pos="720"/>
          <w:tab w:val="left" w:pos="5040"/>
        </w:tabs>
        <w:rPr>
          <w:sz w:val="22"/>
          <w:szCs w:val="22"/>
        </w:rPr>
      </w:pPr>
    </w:p>
    <w:p w:rsidR="006B7AC0" w:rsidRPr="00583AFA" w:rsidRDefault="006B7AC0" w:rsidP="00583AFA">
      <w:pPr>
        <w:tabs>
          <w:tab w:val="left" w:pos="720"/>
          <w:tab w:val="left" w:pos="5040"/>
        </w:tabs>
        <w:rPr>
          <w:sz w:val="22"/>
          <w:szCs w:val="22"/>
        </w:rPr>
      </w:pPr>
      <w:r w:rsidRPr="00583AFA">
        <w:rPr>
          <w:sz w:val="22"/>
          <w:szCs w:val="22"/>
        </w:rPr>
        <w:t xml:space="preserve">Chan SM, </w:t>
      </w:r>
      <w:proofErr w:type="spellStart"/>
      <w:r w:rsidRPr="00583AFA">
        <w:rPr>
          <w:sz w:val="22"/>
          <w:szCs w:val="22"/>
        </w:rPr>
        <w:t>Hutnik</w:t>
      </w:r>
      <w:proofErr w:type="spellEnd"/>
      <w:r w:rsidRPr="00583AFA">
        <w:rPr>
          <w:sz w:val="22"/>
          <w:szCs w:val="22"/>
        </w:rPr>
        <w:t xml:space="preserve"> CM, Heathcote JG </w:t>
      </w:r>
      <w:r w:rsidRPr="00583AFA">
        <w:rPr>
          <w:i/>
          <w:sz w:val="22"/>
          <w:szCs w:val="22"/>
        </w:rPr>
        <w:t xml:space="preserve">et al. </w:t>
      </w:r>
      <w:r w:rsidRPr="00583AFA">
        <w:rPr>
          <w:sz w:val="22"/>
          <w:szCs w:val="22"/>
        </w:rPr>
        <w:t>Iris lymphoma in a pediatric cardiac transplant recipient. Ophthalmol 2000; 107:1479-1482</w:t>
      </w:r>
    </w:p>
    <w:p w:rsidR="006B7AC0" w:rsidRPr="00583AFA" w:rsidRDefault="006B7AC0" w:rsidP="00583AFA">
      <w:pPr>
        <w:tabs>
          <w:tab w:val="left" w:pos="720"/>
          <w:tab w:val="left" w:pos="5040"/>
        </w:tabs>
        <w:rPr>
          <w:sz w:val="22"/>
          <w:szCs w:val="22"/>
        </w:rPr>
      </w:pPr>
    </w:p>
    <w:p w:rsidR="006E7C50" w:rsidRPr="00583AFA" w:rsidRDefault="006E7C50" w:rsidP="00583AFA">
      <w:pPr>
        <w:tabs>
          <w:tab w:val="left" w:pos="720"/>
          <w:tab w:val="left" w:pos="5040"/>
        </w:tabs>
        <w:rPr>
          <w:sz w:val="22"/>
          <w:szCs w:val="22"/>
        </w:rPr>
      </w:pPr>
      <w:r w:rsidRPr="00583AFA">
        <w:rPr>
          <w:sz w:val="22"/>
          <w:szCs w:val="22"/>
        </w:rPr>
        <w:t xml:space="preserve">Cheung D, </w:t>
      </w:r>
      <w:proofErr w:type="spellStart"/>
      <w:r w:rsidRPr="00583AFA">
        <w:rPr>
          <w:sz w:val="22"/>
          <w:szCs w:val="22"/>
        </w:rPr>
        <w:t>Prabhakaran</w:t>
      </w:r>
      <w:proofErr w:type="spellEnd"/>
      <w:r w:rsidRPr="00583AFA">
        <w:rPr>
          <w:sz w:val="22"/>
          <w:szCs w:val="22"/>
        </w:rPr>
        <w:t xml:space="preserve"> V, Brown L </w:t>
      </w:r>
      <w:r w:rsidRPr="00583AFA">
        <w:rPr>
          <w:i/>
          <w:sz w:val="22"/>
          <w:szCs w:val="22"/>
        </w:rPr>
        <w:t xml:space="preserve">et al. </w:t>
      </w:r>
      <w:r w:rsidRPr="00583AFA">
        <w:rPr>
          <w:sz w:val="22"/>
          <w:szCs w:val="22"/>
        </w:rPr>
        <w:t>Bilateral lacrimal gland enlargement due to</w:t>
      </w:r>
      <w:r w:rsidR="00DE7865" w:rsidRPr="00583AFA">
        <w:rPr>
          <w:sz w:val="22"/>
          <w:szCs w:val="22"/>
        </w:rPr>
        <w:t xml:space="preserve"> post-transplant lymphoproliferative disorder. Eye 2006; 20:972-974</w:t>
      </w:r>
    </w:p>
    <w:p w:rsidR="00DE7865" w:rsidRPr="00583AFA" w:rsidRDefault="00DE7865" w:rsidP="00583AFA">
      <w:pPr>
        <w:tabs>
          <w:tab w:val="left" w:pos="720"/>
          <w:tab w:val="left" w:pos="5040"/>
        </w:tabs>
        <w:rPr>
          <w:sz w:val="22"/>
          <w:szCs w:val="22"/>
        </w:rPr>
      </w:pPr>
    </w:p>
    <w:p w:rsidR="00DE7865" w:rsidRPr="00583AFA" w:rsidRDefault="00DE7865" w:rsidP="00583AFA">
      <w:pPr>
        <w:tabs>
          <w:tab w:val="left" w:pos="720"/>
          <w:tab w:val="left" w:pos="5040"/>
        </w:tabs>
        <w:rPr>
          <w:sz w:val="22"/>
          <w:szCs w:val="22"/>
        </w:rPr>
      </w:pPr>
      <w:r w:rsidRPr="00583AFA">
        <w:rPr>
          <w:sz w:val="22"/>
          <w:szCs w:val="22"/>
        </w:rPr>
        <w:t xml:space="preserve">Cho AS, Holland GN, Glasgow BJ </w:t>
      </w:r>
      <w:r w:rsidRPr="00583AFA">
        <w:rPr>
          <w:i/>
          <w:sz w:val="22"/>
          <w:szCs w:val="22"/>
        </w:rPr>
        <w:t xml:space="preserve">et al. </w:t>
      </w:r>
      <w:r w:rsidRPr="00583AFA">
        <w:rPr>
          <w:sz w:val="22"/>
          <w:szCs w:val="22"/>
        </w:rPr>
        <w:t xml:space="preserve">Ocular involvement in patients with </w:t>
      </w:r>
      <w:proofErr w:type="spellStart"/>
      <w:r w:rsidRPr="00583AFA">
        <w:rPr>
          <w:sz w:val="22"/>
          <w:szCs w:val="22"/>
        </w:rPr>
        <w:t>posttransplant</w:t>
      </w:r>
      <w:proofErr w:type="spellEnd"/>
      <w:r w:rsidRPr="00583AFA">
        <w:rPr>
          <w:sz w:val="22"/>
          <w:szCs w:val="22"/>
        </w:rPr>
        <w:t xml:space="preserve"> lymphoproliferative disorder. Arch Ophthalmol 2001; 119:183-189</w:t>
      </w:r>
    </w:p>
    <w:p w:rsidR="00597A8C" w:rsidRPr="00583AFA" w:rsidRDefault="00597A8C" w:rsidP="00583AFA">
      <w:pPr>
        <w:tabs>
          <w:tab w:val="left" w:pos="720"/>
          <w:tab w:val="left" w:pos="5040"/>
        </w:tabs>
        <w:rPr>
          <w:b/>
          <w:sz w:val="22"/>
          <w:szCs w:val="22"/>
          <w:u w:val="single"/>
        </w:rPr>
      </w:pPr>
    </w:p>
    <w:p w:rsidR="00B80249" w:rsidRPr="00583AFA" w:rsidRDefault="00B80249" w:rsidP="00583AFA">
      <w:pPr>
        <w:tabs>
          <w:tab w:val="left" w:pos="720"/>
          <w:tab w:val="left" w:pos="5040"/>
        </w:tabs>
        <w:rPr>
          <w:sz w:val="22"/>
          <w:szCs w:val="22"/>
        </w:rPr>
      </w:pPr>
      <w:r w:rsidRPr="00583AFA">
        <w:rPr>
          <w:sz w:val="22"/>
          <w:szCs w:val="22"/>
        </w:rPr>
        <w:t xml:space="preserve">Clark WL, Scott IU, Murray TG </w:t>
      </w:r>
      <w:r w:rsidR="00B4767E" w:rsidRPr="00583AFA">
        <w:rPr>
          <w:i/>
          <w:sz w:val="22"/>
          <w:szCs w:val="22"/>
        </w:rPr>
        <w:t>et</w:t>
      </w:r>
      <w:r w:rsidRPr="00583AFA">
        <w:rPr>
          <w:i/>
          <w:sz w:val="22"/>
          <w:szCs w:val="22"/>
        </w:rPr>
        <w:t xml:space="preserve"> al. </w:t>
      </w:r>
      <w:r w:rsidRPr="00583AFA">
        <w:rPr>
          <w:sz w:val="22"/>
          <w:szCs w:val="22"/>
        </w:rPr>
        <w:t xml:space="preserve">Primary intraocular </w:t>
      </w:r>
      <w:proofErr w:type="spellStart"/>
      <w:r w:rsidRPr="00583AFA">
        <w:rPr>
          <w:sz w:val="22"/>
          <w:szCs w:val="22"/>
        </w:rPr>
        <w:t>posttransplantation</w:t>
      </w:r>
      <w:proofErr w:type="spellEnd"/>
      <w:r w:rsidRPr="00583AFA">
        <w:rPr>
          <w:sz w:val="22"/>
          <w:szCs w:val="22"/>
        </w:rPr>
        <w:t xml:space="preserve"> lymphoproliferative disorder. Arch Ophthalmol 1998; 116:1667-1669</w:t>
      </w:r>
    </w:p>
    <w:p w:rsidR="00651218" w:rsidRPr="00583AFA" w:rsidRDefault="00651218" w:rsidP="00583AFA">
      <w:pPr>
        <w:tabs>
          <w:tab w:val="left" w:pos="720"/>
          <w:tab w:val="left" w:pos="5040"/>
        </w:tabs>
        <w:rPr>
          <w:sz w:val="22"/>
          <w:szCs w:val="22"/>
        </w:rPr>
      </w:pPr>
    </w:p>
    <w:p w:rsidR="00651218" w:rsidRPr="00583AFA" w:rsidRDefault="00651218" w:rsidP="00583AFA">
      <w:pPr>
        <w:tabs>
          <w:tab w:val="left" w:pos="720"/>
          <w:tab w:val="left" w:pos="5040"/>
        </w:tabs>
        <w:rPr>
          <w:sz w:val="22"/>
          <w:szCs w:val="22"/>
        </w:rPr>
      </w:pPr>
      <w:r w:rsidRPr="00583AFA">
        <w:rPr>
          <w:sz w:val="22"/>
          <w:szCs w:val="22"/>
        </w:rPr>
        <w:t xml:space="preserve">Cook T, </w:t>
      </w:r>
      <w:proofErr w:type="spellStart"/>
      <w:r w:rsidRPr="00583AFA">
        <w:rPr>
          <w:sz w:val="22"/>
          <w:szCs w:val="22"/>
        </w:rPr>
        <w:t>Grostern</w:t>
      </w:r>
      <w:proofErr w:type="spellEnd"/>
      <w:r w:rsidRPr="00583AFA">
        <w:rPr>
          <w:sz w:val="22"/>
          <w:szCs w:val="22"/>
        </w:rPr>
        <w:t xml:space="preserve"> RJ, Barney NP </w:t>
      </w:r>
      <w:r w:rsidRPr="00583AFA">
        <w:rPr>
          <w:i/>
          <w:sz w:val="22"/>
          <w:szCs w:val="22"/>
        </w:rPr>
        <w:t>et al.</w:t>
      </w:r>
      <w:r w:rsidRPr="00583AFA">
        <w:rPr>
          <w:sz w:val="22"/>
          <w:szCs w:val="22"/>
        </w:rPr>
        <w:t xml:space="preserve"> </w:t>
      </w:r>
      <w:proofErr w:type="spellStart"/>
      <w:r w:rsidR="009D6914" w:rsidRPr="00583AFA">
        <w:rPr>
          <w:sz w:val="22"/>
          <w:szCs w:val="22"/>
        </w:rPr>
        <w:t>Posttransplant</w:t>
      </w:r>
      <w:proofErr w:type="spellEnd"/>
      <w:r w:rsidR="009D6914" w:rsidRPr="00583AFA">
        <w:rPr>
          <w:sz w:val="22"/>
          <w:szCs w:val="22"/>
        </w:rPr>
        <w:t xml:space="preserve"> lymphoproliferative disorder initially seen as iris mass and uveitis. Arch Ophthalmol 2001</w:t>
      </w:r>
    </w:p>
    <w:p w:rsidR="00B4767E" w:rsidRPr="00583AFA" w:rsidRDefault="00B4767E" w:rsidP="00583AFA">
      <w:pPr>
        <w:tabs>
          <w:tab w:val="left" w:pos="720"/>
          <w:tab w:val="left" w:pos="5040"/>
        </w:tabs>
        <w:rPr>
          <w:sz w:val="22"/>
          <w:szCs w:val="22"/>
        </w:rPr>
      </w:pPr>
    </w:p>
    <w:p w:rsidR="00B4767E" w:rsidRPr="00583AFA" w:rsidRDefault="00B4767E" w:rsidP="00583AFA">
      <w:pPr>
        <w:tabs>
          <w:tab w:val="left" w:pos="720"/>
          <w:tab w:val="left" w:pos="5040"/>
        </w:tabs>
        <w:rPr>
          <w:sz w:val="22"/>
          <w:szCs w:val="22"/>
        </w:rPr>
      </w:pPr>
      <w:proofErr w:type="spellStart"/>
      <w:r w:rsidRPr="00583AFA">
        <w:rPr>
          <w:sz w:val="22"/>
          <w:szCs w:val="22"/>
        </w:rPr>
        <w:t>Demols</w:t>
      </w:r>
      <w:proofErr w:type="spellEnd"/>
      <w:r w:rsidRPr="00583AFA">
        <w:rPr>
          <w:sz w:val="22"/>
          <w:szCs w:val="22"/>
        </w:rPr>
        <w:t xml:space="preserve"> PF, </w:t>
      </w:r>
      <w:proofErr w:type="spellStart"/>
      <w:r w:rsidRPr="00583AFA">
        <w:rPr>
          <w:sz w:val="22"/>
          <w:szCs w:val="22"/>
        </w:rPr>
        <w:t>Cochaux</w:t>
      </w:r>
      <w:proofErr w:type="spellEnd"/>
      <w:r w:rsidRPr="00583AFA">
        <w:rPr>
          <w:sz w:val="22"/>
          <w:szCs w:val="22"/>
        </w:rPr>
        <w:t xml:space="preserve"> PM, </w:t>
      </w:r>
      <w:proofErr w:type="spellStart"/>
      <w:r w:rsidRPr="00583AFA">
        <w:rPr>
          <w:sz w:val="22"/>
          <w:szCs w:val="22"/>
        </w:rPr>
        <w:t>Velu</w:t>
      </w:r>
      <w:proofErr w:type="spellEnd"/>
      <w:r w:rsidRPr="00583AFA">
        <w:rPr>
          <w:sz w:val="22"/>
          <w:szCs w:val="22"/>
        </w:rPr>
        <w:t xml:space="preserve">, T </w:t>
      </w:r>
      <w:r w:rsidRPr="00583AFA">
        <w:rPr>
          <w:i/>
          <w:sz w:val="22"/>
          <w:szCs w:val="22"/>
        </w:rPr>
        <w:t xml:space="preserve">et al. </w:t>
      </w:r>
      <w:proofErr w:type="spellStart"/>
      <w:r w:rsidR="006E5453" w:rsidRPr="00583AFA">
        <w:rPr>
          <w:sz w:val="22"/>
          <w:szCs w:val="22"/>
        </w:rPr>
        <w:t>Chorioretinal</w:t>
      </w:r>
      <w:proofErr w:type="spellEnd"/>
      <w:r w:rsidR="006E5453" w:rsidRPr="00583AFA">
        <w:rPr>
          <w:sz w:val="22"/>
          <w:szCs w:val="22"/>
        </w:rPr>
        <w:t xml:space="preserve"> post-transplant lymphoproliferative disorder induced by the Epstein-Barr virus. Br J Ophthalmol 2001; 85:93-95</w:t>
      </w:r>
    </w:p>
    <w:p w:rsidR="006E5453" w:rsidRPr="00583AFA" w:rsidRDefault="006E5453" w:rsidP="00583AFA">
      <w:pPr>
        <w:tabs>
          <w:tab w:val="left" w:pos="720"/>
          <w:tab w:val="left" w:pos="5040"/>
        </w:tabs>
        <w:rPr>
          <w:sz w:val="22"/>
          <w:szCs w:val="22"/>
        </w:rPr>
      </w:pPr>
    </w:p>
    <w:p w:rsidR="006E5453" w:rsidRPr="00583AFA" w:rsidRDefault="006E5453" w:rsidP="00583AFA">
      <w:pPr>
        <w:tabs>
          <w:tab w:val="left" w:pos="720"/>
          <w:tab w:val="left" w:pos="5040"/>
        </w:tabs>
        <w:rPr>
          <w:sz w:val="22"/>
          <w:szCs w:val="22"/>
        </w:rPr>
      </w:pPr>
      <w:r w:rsidRPr="00583AFA">
        <w:rPr>
          <w:sz w:val="22"/>
          <w:szCs w:val="22"/>
        </w:rPr>
        <w:t xml:space="preserve">Fujita S, </w:t>
      </w:r>
      <w:proofErr w:type="spellStart"/>
      <w:r w:rsidRPr="00583AFA">
        <w:rPr>
          <w:sz w:val="22"/>
          <w:szCs w:val="22"/>
        </w:rPr>
        <w:t>Fujikawa</w:t>
      </w:r>
      <w:proofErr w:type="spellEnd"/>
      <w:r w:rsidRPr="00583AFA">
        <w:rPr>
          <w:sz w:val="22"/>
          <w:szCs w:val="22"/>
        </w:rPr>
        <w:t xml:space="preserve"> T, </w:t>
      </w:r>
      <w:proofErr w:type="spellStart"/>
      <w:r w:rsidRPr="00583AFA">
        <w:rPr>
          <w:sz w:val="22"/>
          <w:szCs w:val="22"/>
        </w:rPr>
        <w:t>Mekeel</w:t>
      </w:r>
      <w:proofErr w:type="spellEnd"/>
      <w:r w:rsidRPr="00583AFA">
        <w:rPr>
          <w:sz w:val="22"/>
          <w:szCs w:val="22"/>
        </w:rPr>
        <w:t xml:space="preserve"> K </w:t>
      </w:r>
      <w:r w:rsidRPr="00583AFA">
        <w:rPr>
          <w:i/>
          <w:sz w:val="22"/>
          <w:szCs w:val="22"/>
        </w:rPr>
        <w:t xml:space="preserve">et al. </w:t>
      </w:r>
      <w:r w:rsidRPr="00583AFA">
        <w:rPr>
          <w:sz w:val="22"/>
          <w:szCs w:val="22"/>
        </w:rPr>
        <w:t xml:space="preserve">Localized intraocular </w:t>
      </w:r>
      <w:proofErr w:type="spellStart"/>
      <w:r w:rsidRPr="00583AFA">
        <w:rPr>
          <w:sz w:val="22"/>
          <w:szCs w:val="22"/>
        </w:rPr>
        <w:t>posttransplant</w:t>
      </w:r>
      <w:proofErr w:type="spellEnd"/>
      <w:r w:rsidRPr="00583AFA">
        <w:rPr>
          <w:sz w:val="22"/>
          <w:szCs w:val="22"/>
        </w:rPr>
        <w:t xml:space="preserve"> lymphoproliferative disorder after pediatric liver transplantation. Transplantation 2006; 81 (3):493-495</w:t>
      </w:r>
    </w:p>
    <w:p w:rsidR="00597B1E" w:rsidRPr="00583AFA" w:rsidRDefault="00597B1E" w:rsidP="00583AFA">
      <w:pPr>
        <w:tabs>
          <w:tab w:val="left" w:pos="720"/>
          <w:tab w:val="left" w:pos="5040"/>
        </w:tabs>
        <w:rPr>
          <w:sz w:val="22"/>
          <w:szCs w:val="22"/>
        </w:rPr>
      </w:pPr>
    </w:p>
    <w:p w:rsidR="00597B1E" w:rsidRPr="00583AFA" w:rsidRDefault="00597B1E" w:rsidP="00583AFA">
      <w:pPr>
        <w:tabs>
          <w:tab w:val="left" w:pos="720"/>
          <w:tab w:val="left" w:pos="5040"/>
        </w:tabs>
        <w:rPr>
          <w:sz w:val="22"/>
          <w:szCs w:val="22"/>
        </w:rPr>
      </w:pPr>
      <w:r w:rsidRPr="00583AFA">
        <w:rPr>
          <w:sz w:val="22"/>
          <w:szCs w:val="22"/>
        </w:rPr>
        <w:t xml:space="preserve">Gibson SE, Swerdlow SH, Craig FE </w:t>
      </w:r>
      <w:r w:rsidRPr="00583AFA">
        <w:rPr>
          <w:i/>
          <w:sz w:val="22"/>
          <w:szCs w:val="22"/>
        </w:rPr>
        <w:t xml:space="preserve">et al. </w:t>
      </w:r>
      <w:r w:rsidRPr="00583AFA">
        <w:rPr>
          <w:sz w:val="22"/>
          <w:szCs w:val="22"/>
        </w:rPr>
        <w:t xml:space="preserve">EBV-positive extranodal marginal zone lymphoma of mucosa –associated lymphoid tissue in the </w:t>
      </w:r>
      <w:proofErr w:type="spellStart"/>
      <w:r w:rsidRPr="00583AFA">
        <w:rPr>
          <w:sz w:val="22"/>
          <w:szCs w:val="22"/>
        </w:rPr>
        <w:t>posttransplant</w:t>
      </w:r>
      <w:proofErr w:type="spellEnd"/>
      <w:r w:rsidRPr="00583AFA">
        <w:rPr>
          <w:sz w:val="22"/>
          <w:szCs w:val="22"/>
        </w:rPr>
        <w:t xml:space="preserve"> setting: a distinct type of </w:t>
      </w:r>
      <w:proofErr w:type="spellStart"/>
      <w:r w:rsidRPr="00583AFA">
        <w:rPr>
          <w:sz w:val="22"/>
          <w:szCs w:val="22"/>
        </w:rPr>
        <w:t>posttransplant</w:t>
      </w:r>
      <w:proofErr w:type="spellEnd"/>
      <w:r w:rsidRPr="00583AFA">
        <w:rPr>
          <w:sz w:val="22"/>
          <w:szCs w:val="22"/>
        </w:rPr>
        <w:t xml:space="preserve"> lymphoproliferative disorder? Am J Surg Pathol 2011; 35:807-</w:t>
      </w:r>
      <w:proofErr w:type="gramStart"/>
      <w:r w:rsidRPr="00583AFA">
        <w:rPr>
          <w:sz w:val="22"/>
          <w:szCs w:val="22"/>
        </w:rPr>
        <w:t>815</w:t>
      </w:r>
      <w:proofErr w:type="gramEnd"/>
    </w:p>
    <w:p w:rsidR="00B80249" w:rsidRPr="00583AFA" w:rsidRDefault="00B80249" w:rsidP="00583AFA">
      <w:pPr>
        <w:tabs>
          <w:tab w:val="left" w:pos="720"/>
          <w:tab w:val="left" w:pos="5040"/>
        </w:tabs>
        <w:rPr>
          <w:i/>
          <w:sz w:val="22"/>
          <w:szCs w:val="22"/>
        </w:rPr>
      </w:pPr>
    </w:p>
    <w:p w:rsidR="00597A8C" w:rsidRPr="00583AFA" w:rsidRDefault="007D2780" w:rsidP="00583AFA">
      <w:pPr>
        <w:tabs>
          <w:tab w:val="left" w:pos="720"/>
          <w:tab w:val="left" w:pos="5040"/>
        </w:tabs>
        <w:rPr>
          <w:sz w:val="22"/>
          <w:szCs w:val="22"/>
        </w:rPr>
      </w:pPr>
      <w:proofErr w:type="spellStart"/>
      <w:r w:rsidRPr="00583AFA">
        <w:rPr>
          <w:sz w:val="22"/>
          <w:szCs w:val="22"/>
        </w:rPr>
        <w:t>Hsi</w:t>
      </w:r>
      <w:proofErr w:type="spellEnd"/>
      <w:r w:rsidR="00597A8C" w:rsidRPr="00583AFA">
        <w:rPr>
          <w:sz w:val="22"/>
          <w:szCs w:val="22"/>
        </w:rPr>
        <w:t xml:space="preserve"> ED, Singleton TP, </w:t>
      </w:r>
      <w:proofErr w:type="spellStart"/>
      <w:r w:rsidR="00597A8C" w:rsidRPr="00583AFA">
        <w:rPr>
          <w:sz w:val="22"/>
          <w:szCs w:val="22"/>
        </w:rPr>
        <w:t>Swinnen</w:t>
      </w:r>
      <w:proofErr w:type="spellEnd"/>
      <w:r w:rsidR="00597A8C" w:rsidRPr="00583AFA">
        <w:rPr>
          <w:sz w:val="22"/>
          <w:szCs w:val="22"/>
        </w:rPr>
        <w:t xml:space="preserve"> L </w:t>
      </w:r>
      <w:r w:rsidR="00D15272" w:rsidRPr="00583AFA">
        <w:rPr>
          <w:i/>
          <w:sz w:val="22"/>
          <w:szCs w:val="22"/>
        </w:rPr>
        <w:t>et</w:t>
      </w:r>
      <w:r w:rsidR="00597A8C" w:rsidRPr="00583AFA">
        <w:rPr>
          <w:i/>
          <w:sz w:val="22"/>
          <w:szCs w:val="22"/>
        </w:rPr>
        <w:t xml:space="preserve"> al. </w:t>
      </w:r>
      <w:r w:rsidR="00D15272" w:rsidRPr="00583AFA">
        <w:rPr>
          <w:sz w:val="22"/>
          <w:szCs w:val="22"/>
        </w:rPr>
        <w:t>Mu</w:t>
      </w:r>
      <w:r w:rsidR="00597A8C" w:rsidRPr="00583AFA">
        <w:rPr>
          <w:sz w:val="22"/>
          <w:szCs w:val="22"/>
        </w:rPr>
        <w:t>cosa-associated lymphoid tissue –type lymphomas occurring in post-transplantation patients</w:t>
      </w:r>
      <w:r w:rsidR="006E5453" w:rsidRPr="00583AFA">
        <w:rPr>
          <w:sz w:val="22"/>
          <w:szCs w:val="22"/>
        </w:rPr>
        <w:t>. Am J Surg Pathol 2000; 24(1):</w:t>
      </w:r>
      <w:r w:rsidR="00597A8C" w:rsidRPr="00583AFA">
        <w:rPr>
          <w:sz w:val="22"/>
          <w:szCs w:val="22"/>
        </w:rPr>
        <w:t>100-106</w:t>
      </w:r>
    </w:p>
    <w:p w:rsidR="00D15272" w:rsidRPr="00583AFA" w:rsidRDefault="00D15272" w:rsidP="00583AFA">
      <w:pPr>
        <w:tabs>
          <w:tab w:val="left" w:pos="720"/>
          <w:tab w:val="left" w:pos="5040"/>
        </w:tabs>
        <w:rPr>
          <w:sz w:val="22"/>
          <w:szCs w:val="22"/>
        </w:rPr>
      </w:pPr>
    </w:p>
    <w:p w:rsidR="00D15272" w:rsidRPr="00583AFA" w:rsidRDefault="00D15272" w:rsidP="00583AFA">
      <w:pPr>
        <w:tabs>
          <w:tab w:val="left" w:pos="720"/>
          <w:tab w:val="left" w:pos="5040"/>
        </w:tabs>
        <w:rPr>
          <w:sz w:val="22"/>
          <w:szCs w:val="22"/>
        </w:rPr>
      </w:pPr>
      <w:r w:rsidRPr="00583AFA">
        <w:rPr>
          <w:sz w:val="22"/>
          <w:szCs w:val="22"/>
        </w:rPr>
        <w:t>Iu LP, Yeung JC, Loong F</w:t>
      </w:r>
      <w:r w:rsidRPr="00583AFA">
        <w:rPr>
          <w:i/>
          <w:sz w:val="22"/>
          <w:szCs w:val="22"/>
        </w:rPr>
        <w:t xml:space="preserve"> et al.</w:t>
      </w:r>
      <w:r w:rsidRPr="00583AFA">
        <w:rPr>
          <w:sz w:val="22"/>
          <w:szCs w:val="22"/>
        </w:rPr>
        <w:t xml:space="preserve"> Successful treatment of intraocular post-transplant lymphoproliferative disorder with intravenous rituximab.</w:t>
      </w:r>
      <w:r w:rsidR="006E5453" w:rsidRPr="00583AFA">
        <w:rPr>
          <w:sz w:val="22"/>
          <w:szCs w:val="22"/>
        </w:rPr>
        <w:t xml:space="preserve"> Pediatr Blood Cancer 2015; 62:</w:t>
      </w:r>
      <w:r w:rsidRPr="00583AFA">
        <w:rPr>
          <w:sz w:val="22"/>
          <w:szCs w:val="22"/>
        </w:rPr>
        <w:t>169-172</w:t>
      </w:r>
    </w:p>
    <w:p w:rsidR="00597820" w:rsidRPr="00583AFA" w:rsidRDefault="00597820" w:rsidP="00583AFA">
      <w:pPr>
        <w:tabs>
          <w:tab w:val="left" w:pos="720"/>
          <w:tab w:val="left" w:pos="5040"/>
        </w:tabs>
        <w:rPr>
          <w:sz w:val="22"/>
          <w:szCs w:val="22"/>
        </w:rPr>
      </w:pPr>
    </w:p>
    <w:p w:rsidR="00597820" w:rsidRPr="00583AFA" w:rsidRDefault="00597820" w:rsidP="00583AFA">
      <w:pPr>
        <w:tabs>
          <w:tab w:val="left" w:pos="720"/>
          <w:tab w:val="left" w:pos="5040"/>
        </w:tabs>
        <w:rPr>
          <w:color w:val="000000" w:themeColor="text1"/>
          <w:sz w:val="22"/>
          <w:szCs w:val="22"/>
        </w:rPr>
      </w:pPr>
      <w:r w:rsidRPr="00583AFA">
        <w:rPr>
          <w:color w:val="000000" w:themeColor="text1"/>
          <w:sz w:val="22"/>
          <w:szCs w:val="22"/>
          <w:lang w:val="en"/>
        </w:rPr>
        <w:t xml:space="preserve">Pulido JS, Bakri SJ, Valyi-Nagy T </w:t>
      </w:r>
      <w:r w:rsidRPr="00583AFA">
        <w:rPr>
          <w:i/>
          <w:color w:val="000000" w:themeColor="text1"/>
          <w:sz w:val="22"/>
          <w:szCs w:val="22"/>
          <w:lang w:val="en"/>
        </w:rPr>
        <w:t xml:space="preserve">et al. </w:t>
      </w:r>
      <w:r w:rsidRPr="00583AFA">
        <w:rPr>
          <w:color w:val="000000" w:themeColor="text1"/>
          <w:sz w:val="22"/>
          <w:szCs w:val="22"/>
          <w:lang w:val="en"/>
        </w:rPr>
        <w:t>Rituximab penetrates full-thickness retina in contrast to tissue plasminogen activator control. Retina 2007; 27:1071-1073</w:t>
      </w:r>
    </w:p>
    <w:p w:rsidR="006E7C50" w:rsidRPr="00583AFA" w:rsidRDefault="006E7C50" w:rsidP="00583AFA">
      <w:pPr>
        <w:tabs>
          <w:tab w:val="left" w:pos="720"/>
          <w:tab w:val="left" w:pos="5040"/>
        </w:tabs>
        <w:rPr>
          <w:sz w:val="22"/>
          <w:szCs w:val="22"/>
        </w:rPr>
      </w:pPr>
    </w:p>
    <w:p w:rsidR="00597A8C" w:rsidRPr="00583AFA" w:rsidRDefault="006E7C50" w:rsidP="00AE08F6">
      <w:pPr>
        <w:tabs>
          <w:tab w:val="left" w:pos="720"/>
          <w:tab w:val="left" w:pos="5040"/>
        </w:tabs>
        <w:rPr>
          <w:sz w:val="22"/>
          <w:szCs w:val="22"/>
        </w:rPr>
      </w:pPr>
      <w:r w:rsidRPr="00583AFA">
        <w:rPr>
          <w:sz w:val="22"/>
          <w:szCs w:val="22"/>
        </w:rPr>
        <w:t xml:space="preserve">Walton RC, </w:t>
      </w:r>
      <w:proofErr w:type="spellStart"/>
      <w:r w:rsidRPr="00583AFA">
        <w:rPr>
          <w:sz w:val="22"/>
          <w:szCs w:val="22"/>
        </w:rPr>
        <w:t>Onciu</w:t>
      </w:r>
      <w:proofErr w:type="spellEnd"/>
      <w:r w:rsidRPr="00583AFA">
        <w:rPr>
          <w:sz w:val="22"/>
          <w:szCs w:val="22"/>
        </w:rPr>
        <w:t xml:space="preserve"> MM, </w:t>
      </w:r>
      <w:proofErr w:type="spellStart"/>
      <w:r w:rsidRPr="00583AFA">
        <w:rPr>
          <w:sz w:val="22"/>
          <w:szCs w:val="22"/>
        </w:rPr>
        <w:t>Irshad</w:t>
      </w:r>
      <w:proofErr w:type="spellEnd"/>
      <w:r w:rsidRPr="00583AFA">
        <w:rPr>
          <w:sz w:val="22"/>
          <w:szCs w:val="22"/>
        </w:rPr>
        <w:t xml:space="preserve"> FA </w:t>
      </w:r>
      <w:r w:rsidRPr="00583AFA">
        <w:rPr>
          <w:i/>
          <w:sz w:val="22"/>
          <w:szCs w:val="22"/>
        </w:rPr>
        <w:t xml:space="preserve">et al. </w:t>
      </w:r>
      <w:r w:rsidRPr="00583AFA">
        <w:rPr>
          <w:sz w:val="22"/>
          <w:szCs w:val="22"/>
        </w:rPr>
        <w:t xml:space="preserve">Conjunctival </w:t>
      </w:r>
      <w:proofErr w:type="spellStart"/>
      <w:r w:rsidRPr="00583AFA">
        <w:rPr>
          <w:sz w:val="22"/>
          <w:szCs w:val="22"/>
        </w:rPr>
        <w:t>posttransplantation</w:t>
      </w:r>
      <w:proofErr w:type="spellEnd"/>
      <w:r w:rsidRPr="00583AFA">
        <w:rPr>
          <w:sz w:val="22"/>
          <w:szCs w:val="22"/>
        </w:rPr>
        <w:t xml:space="preserve"> lymphoproliferative disorder. Am J Ophthalmol 2007; 143:1050-</w:t>
      </w:r>
      <w:proofErr w:type="gramStart"/>
      <w:r w:rsidRPr="00583AFA">
        <w:rPr>
          <w:sz w:val="22"/>
          <w:szCs w:val="22"/>
        </w:rPr>
        <w:t>1051</w:t>
      </w:r>
      <w:proofErr w:type="gramEnd"/>
    </w:p>
    <w:sectPr w:rsidR="00597A8C" w:rsidRPr="00583A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4A" w:rsidRDefault="00FB3C4A" w:rsidP="00FB3C4A">
      <w:r>
        <w:separator/>
      </w:r>
    </w:p>
  </w:endnote>
  <w:endnote w:type="continuationSeparator" w:id="0">
    <w:p w:rsidR="00FB3C4A" w:rsidRDefault="00FB3C4A" w:rsidP="00F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84114"/>
      <w:docPartObj>
        <w:docPartGallery w:val="Page Numbers (Bottom of Page)"/>
        <w:docPartUnique/>
      </w:docPartObj>
    </w:sdtPr>
    <w:sdtEndPr>
      <w:rPr>
        <w:noProof/>
      </w:rPr>
    </w:sdtEndPr>
    <w:sdtContent>
      <w:p w:rsidR="00FB3C4A" w:rsidRDefault="00FB3C4A">
        <w:pPr>
          <w:pStyle w:val="Footer"/>
          <w:jc w:val="center"/>
        </w:pPr>
        <w:r>
          <w:fldChar w:fldCharType="begin"/>
        </w:r>
        <w:r>
          <w:instrText xml:space="preserve"> PAGE   \* MERGEFORMAT </w:instrText>
        </w:r>
        <w:r>
          <w:fldChar w:fldCharType="separate"/>
        </w:r>
        <w:r w:rsidR="000B0407">
          <w:rPr>
            <w:noProof/>
          </w:rPr>
          <w:t>1</w:t>
        </w:r>
        <w:r>
          <w:rPr>
            <w:noProof/>
          </w:rPr>
          <w:fldChar w:fldCharType="end"/>
        </w:r>
      </w:p>
    </w:sdtContent>
  </w:sdt>
  <w:p w:rsidR="00FB3C4A" w:rsidRDefault="00FB3C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4A" w:rsidRDefault="00FB3C4A" w:rsidP="00FB3C4A">
      <w:r>
        <w:separator/>
      </w:r>
    </w:p>
  </w:footnote>
  <w:footnote w:type="continuationSeparator" w:id="0">
    <w:p w:rsidR="00FB3C4A" w:rsidRDefault="00FB3C4A" w:rsidP="00FB3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67327"/>
    <w:multiLevelType w:val="hybridMultilevel"/>
    <w:tmpl w:val="F162BB72"/>
    <w:lvl w:ilvl="0" w:tplc="B8727E2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F6"/>
    <w:rsid w:val="000B0407"/>
    <w:rsid w:val="000E0A5A"/>
    <w:rsid w:val="000F3D97"/>
    <w:rsid w:val="00124503"/>
    <w:rsid w:val="00252C5A"/>
    <w:rsid w:val="002A4B72"/>
    <w:rsid w:val="002C7F61"/>
    <w:rsid w:val="00377466"/>
    <w:rsid w:val="003B1B9D"/>
    <w:rsid w:val="0041056C"/>
    <w:rsid w:val="0047532C"/>
    <w:rsid w:val="00533C33"/>
    <w:rsid w:val="00535663"/>
    <w:rsid w:val="00583AFA"/>
    <w:rsid w:val="00597820"/>
    <w:rsid w:val="00597A8C"/>
    <w:rsid w:val="00597B1E"/>
    <w:rsid w:val="005D7E5D"/>
    <w:rsid w:val="0061450D"/>
    <w:rsid w:val="00651218"/>
    <w:rsid w:val="006B7AC0"/>
    <w:rsid w:val="006E5453"/>
    <w:rsid w:val="006E7C50"/>
    <w:rsid w:val="00764B56"/>
    <w:rsid w:val="00796AAF"/>
    <w:rsid w:val="007D2780"/>
    <w:rsid w:val="00845853"/>
    <w:rsid w:val="009D6914"/>
    <w:rsid w:val="00A54828"/>
    <w:rsid w:val="00A6274F"/>
    <w:rsid w:val="00AD58C2"/>
    <w:rsid w:val="00AE08F6"/>
    <w:rsid w:val="00B4767E"/>
    <w:rsid w:val="00B51656"/>
    <w:rsid w:val="00B576C0"/>
    <w:rsid w:val="00B80249"/>
    <w:rsid w:val="00C917E6"/>
    <w:rsid w:val="00D15272"/>
    <w:rsid w:val="00DE7865"/>
    <w:rsid w:val="00E71A38"/>
    <w:rsid w:val="00E855FE"/>
    <w:rsid w:val="00F634BD"/>
    <w:rsid w:val="00F87F9F"/>
    <w:rsid w:val="00FB3C4A"/>
    <w:rsid w:val="00FD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F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E08F6"/>
    <w:pPr>
      <w:keepNext/>
      <w:jc w:val="center"/>
      <w:outlineLvl w:val="2"/>
    </w:pPr>
    <w:rPr>
      <w:sz w:val="32"/>
    </w:rPr>
  </w:style>
  <w:style w:type="paragraph" w:styleId="Heading5">
    <w:name w:val="heading 5"/>
    <w:basedOn w:val="Normal"/>
    <w:next w:val="Normal"/>
    <w:link w:val="Heading5Char"/>
    <w:semiHidden/>
    <w:unhideWhenUsed/>
    <w:qFormat/>
    <w:rsid w:val="00AE08F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E08F6"/>
    <w:rPr>
      <w:rFonts w:ascii="Times New Roman" w:eastAsia="Times New Roman" w:hAnsi="Times New Roman" w:cs="Times New Roman"/>
      <w:sz w:val="32"/>
      <w:szCs w:val="20"/>
    </w:rPr>
  </w:style>
  <w:style w:type="character" w:customStyle="1" w:styleId="Heading5Char">
    <w:name w:val="Heading 5 Char"/>
    <w:basedOn w:val="DefaultParagraphFont"/>
    <w:link w:val="Heading5"/>
    <w:semiHidden/>
    <w:rsid w:val="00AE08F6"/>
    <w:rPr>
      <w:rFonts w:ascii="Times New Roman" w:eastAsia="Times New Roman" w:hAnsi="Times New Roman" w:cs="Times New Roman"/>
      <w:b/>
      <w:sz w:val="24"/>
      <w:szCs w:val="20"/>
    </w:rPr>
  </w:style>
  <w:style w:type="character" w:styleId="Hyperlink">
    <w:name w:val="Hyperlink"/>
    <w:semiHidden/>
    <w:unhideWhenUsed/>
    <w:rsid w:val="00AE08F6"/>
    <w:rPr>
      <w:color w:val="0000FF"/>
      <w:u w:val="single"/>
    </w:rPr>
  </w:style>
  <w:style w:type="paragraph" w:styleId="ListParagraph">
    <w:name w:val="List Paragraph"/>
    <w:basedOn w:val="Normal"/>
    <w:uiPriority w:val="34"/>
    <w:qFormat/>
    <w:rsid w:val="00AE08F6"/>
    <w:pPr>
      <w:ind w:left="720"/>
      <w:contextualSpacing/>
    </w:pPr>
  </w:style>
  <w:style w:type="paragraph" w:styleId="Header">
    <w:name w:val="header"/>
    <w:basedOn w:val="Normal"/>
    <w:link w:val="HeaderChar"/>
    <w:uiPriority w:val="99"/>
    <w:unhideWhenUsed/>
    <w:rsid w:val="00FB3C4A"/>
    <w:pPr>
      <w:tabs>
        <w:tab w:val="center" w:pos="4680"/>
        <w:tab w:val="right" w:pos="9360"/>
      </w:tabs>
    </w:pPr>
  </w:style>
  <w:style w:type="character" w:customStyle="1" w:styleId="HeaderChar">
    <w:name w:val="Header Char"/>
    <w:basedOn w:val="DefaultParagraphFont"/>
    <w:link w:val="Header"/>
    <w:uiPriority w:val="99"/>
    <w:rsid w:val="00FB3C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3C4A"/>
    <w:pPr>
      <w:tabs>
        <w:tab w:val="center" w:pos="4680"/>
        <w:tab w:val="right" w:pos="9360"/>
      </w:tabs>
    </w:pPr>
  </w:style>
  <w:style w:type="character" w:customStyle="1" w:styleId="FooterChar">
    <w:name w:val="Footer Char"/>
    <w:basedOn w:val="DefaultParagraphFont"/>
    <w:link w:val="Footer"/>
    <w:uiPriority w:val="99"/>
    <w:rsid w:val="00FB3C4A"/>
    <w:rPr>
      <w:rFonts w:ascii="Times New Roman" w:eastAsia="Times New Roman" w:hAnsi="Times New Roman" w:cs="Times New Roman"/>
      <w:sz w:val="24"/>
      <w:szCs w:val="20"/>
    </w:rPr>
  </w:style>
  <w:style w:type="character" w:styleId="Strong">
    <w:name w:val="Strong"/>
    <w:basedOn w:val="DefaultParagraphFont"/>
    <w:uiPriority w:val="22"/>
    <w:qFormat/>
    <w:rsid w:val="005978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F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E08F6"/>
    <w:pPr>
      <w:keepNext/>
      <w:jc w:val="center"/>
      <w:outlineLvl w:val="2"/>
    </w:pPr>
    <w:rPr>
      <w:sz w:val="32"/>
    </w:rPr>
  </w:style>
  <w:style w:type="paragraph" w:styleId="Heading5">
    <w:name w:val="heading 5"/>
    <w:basedOn w:val="Normal"/>
    <w:next w:val="Normal"/>
    <w:link w:val="Heading5Char"/>
    <w:semiHidden/>
    <w:unhideWhenUsed/>
    <w:qFormat/>
    <w:rsid w:val="00AE08F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E08F6"/>
    <w:rPr>
      <w:rFonts w:ascii="Times New Roman" w:eastAsia="Times New Roman" w:hAnsi="Times New Roman" w:cs="Times New Roman"/>
      <w:sz w:val="32"/>
      <w:szCs w:val="20"/>
    </w:rPr>
  </w:style>
  <w:style w:type="character" w:customStyle="1" w:styleId="Heading5Char">
    <w:name w:val="Heading 5 Char"/>
    <w:basedOn w:val="DefaultParagraphFont"/>
    <w:link w:val="Heading5"/>
    <w:semiHidden/>
    <w:rsid w:val="00AE08F6"/>
    <w:rPr>
      <w:rFonts w:ascii="Times New Roman" w:eastAsia="Times New Roman" w:hAnsi="Times New Roman" w:cs="Times New Roman"/>
      <w:b/>
      <w:sz w:val="24"/>
      <w:szCs w:val="20"/>
    </w:rPr>
  </w:style>
  <w:style w:type="character" w:styleId="Hyperlink">
    <w:name w:val="Hyperlink"/>
    <w:semiHidden/>
    <w:unhideWhenUsed/>
    <w:rsid w:val="00AE08F6"/>
    <w:rPr>
      <w:color w:val="0000FF"/>
      <w:u w:val="single"/>
    </w:rPr>
  </w:style>
  <w:style w:type="paragraph" w:styleId="ListParagraph">
    <w:name w:val="List Paragraph"/>
    <w:basedOn w:val="Normal"/>
    <w:uiPriority w:val="34"/>
    <w:qFormat/>
    <w:rsid w:val="00AE08F6"/>
    <w:pPr>
      <w:ind w:left="720"/>
      <w:contextualSpacing/>
    </w:pPr>
  </w:style>
  <w:style w:type="paragraph" w:styleId="Header">
    <w:name w:val="header"/>
    <w:basedOn w:val="Normal"/>
    <w:link w:val="HeaderChar"/>
    <w:uiPriority w:val="99"/>
    <w:unhideWhenUsed/>
    <w:rsid w:val="00FB3C4A"/>
    <w:pPr>
      <w:tabs>
        <w:tab w:val="center" w:pos="4680"/>
        <w:tab w:val="right" w:pos="9360"/>
      </w:tabs>
    </w:pPr>
  </w:style>
  <w:style w:type="character" w:customStyle="1" w:styleId="HeaderChar">
    <w:name w:val="Header Char"/>
    <w:basedOn w:val="DefaultParagraphFont"/>
    <w:link w:val="Header"/>
    <w:uiPriority w:val="99"/>
    <w:rsid w:val="00FB3C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3C4A"/>
    <w:pPr>
      <w:tabs>
        <w:tab w:val="center" w:pos="4680"/>
        <w:tab w:val="right" w:pos="9360"/>
      </w:tabs>
    </w:pPr>
  </w:style>
  <w:style w:type="character" w:customStyle="1" w:styleId="FooterChar">
    <w:name w:val="Footer Char"/>
    <w:basedOn w:val="DefaultParagraphFont"/>
    <w:link w:val="Footer"/>
    <w:uiPriority w:val="99"/>
    <w:rsid w:val="00FB3C4A"/>
    <w:rPr>
      <w:rFonts w:ascii="Times New Roman" w:eastAsia="Times New Roman" w:hAnsi="Times New Roman" w:cs="Times New Roman"/>
      <w:sz w:val="24"/>
      <w:szCs w:val="20"/>
    </w:rPr>
  </w:style>
  <w:style w:type="character" w:styleId="Strong">
    <w:name w:val="Strong"/>
    <w:basedOn w:val="DefaultParagraphFont"/>
    <w:uiPriority w:val="22"/>
    <w:qFormat/>
    <w:rsid w:val="00597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1935">
      <w:bodyDiv w:val="1"/>
      <w:marLeft w:val="0"/>
      <w:marRight w:val="0"/>
      <w:marTop w:val="0"/>
      <w:marBottom w:val="0"/>
      <w:divBdr>
        <w:top w:val="none" w:sz="0" w:space="0" w:color="auto"/>
        <w:left w:val="none" w:sz="0" w:space="0" w:color="auto"/>
        <w:bottom w:val="none" w:sz="0" w:space="0" w:color="auto"/>
        <w:right w:val="none" w:sz="0" w:space="0" w:color="auto"/>
      </w:divBdr>
      <w:divsChild>
        <w:div w:id="2055687878">
          <w:marLeft w:val="0"/>
          <w:marRight w:val="0"/>
          <w:marTop w:val="0"/>
          <w:marBottom w:val="0"/>
          <w:divBdr>
            <w:top w:val="none" w:sz="0" w:space="0" w:color="auto"/>
            <w:left w:val="none" w:sz="0" w:space="0" w:color="auto"/>
            <w:bottom w:val="none" w:sz="0" w:space="0" w:color="auto"/>
            <w:right w:val="none" w:sz="0" w:space="0" w:color="auto"/>
          </w:divBdr>
          <w:divsChild>
            <w:div w:id="311104817">
              <w:marLeft w:val="0"/>
              <w:marRight w:val="0"/>
              <w:marTop w:val="100"/>
              <w:marBottom w:val="100"/>
              <w:divBdr>
                <w:top w:val="none" w:sz="0" w:space="0" w:color="auto"/>
                <w:left w:val="none" w:sz="0" w:space="0" w:color="auto"/>
                <w:bottom w:val="none" w:sz="0" w:space="0" w:color="auto"/>
                <w:right w:val="none" w:sz="0" w:space="0" w:color="auto"/>
              </w:divBdr>
              <w:divsChild>
                <w:div w:id="1827625490">
                  <w:marLeft w:val="0"/>
                  <w:marRight w:val="0"/>
                  <w:marTop w:val="0"/>
                  <w:marBottom w:val="0"/>
                  <w:divBdr>
                    <w:top w:val="none" w:sz="0" w:space="0" w:color="auto"/>
                    <w:left w:val="none" w:sz="0" w:space="0" w:color="auto"/>
                    <w:bottom w:val="none" w:sz="0" w:space="0" w:color="auto"/>
                    <w:right w:val="none" w:sz="0" w:space="0" w:color="auto"/>
                  </w:divBdr>
                  <w:divsChild>
                    <w:div w:id="596140188">
                      <w:marLeft w:val="0"/>
                      <w:marRight w:val="0"/>
                      <w:marTop w:val="0"/>
                      <w:marBottom w:val="0"/>
                      <w:divBdr>
                        <w:top w:val="none" w:sz="0" w:space="0" w:color="auto"/>
                        <w:left w:val="none" w:sz="0" w:space="0" w:color="auto"/>
                        <w:bottom w:val="none" w:sz="0" w:space="0" w:color="auto"/>
                        <w:right w:val="none" w:sz="0" w:space="0" w:color="auto"/>
                      </w:divBdr>
                      <w:divsChild>
                        <w:div w:id="160780471">
                          <w:marLeft w:val="0"/>
                          <w:marRight w:val="0"/>
                          <w:marTop w:val="0"/>
                          <w:marBottom w:val="0"/>
                          <w:divBdr>
                            <w:top w:val="none" w:sz="0" w:space="0" w:color="auto"/>
                            <w:left w:val="none" w:sz="0" w:space="0" w:color="auto"/>
                            <w:bottom w:val="none" w:sz="0" w:space="0" w:color="auto"/>
                            <w:right w:val="none" w:sz="0" w:space="0" w:color="auto"/>
                          </w:divBdr>
                          <w:divsChild>
                            <w:div w:id="1644650333">
                              <w:marLeft w:val="0"/>
                              <w:marRight w:val="0"/>
                              <w:marTop w:val="0"/>
                              <w:marBottom w:val="0"/>
                              <w:divBdr>
                                <w:top w:val="none" w:sz="0" w:space="0" w:color="auto"/>
                                <w:left w:val="none" w:sz="0" w:space="0" w:color="auto"/>
                                <w:bottom w:val="none" w:sz="0" w:space="0" w:color="auto"/>
                                <w:right w:val="none" w:sz="0" w:space="0" w:color="auto"/>
                              </w:divBdr>
                              <w:divsChild>
                                <w:div w:id="782193779">
                                  <w:marLeft w:val="0"/>
                                  <w:marRight w:val="0"/>
                                  <w:marTop w:val="0"/>
                                  <w:marBottom w:val="0"/>
                                  <w:divBdr>
                                    <w:top w:val="none" w:sz="0" w:space="0" w:color="auto"/>
                                    <w:left w:val="none" w:sz="0" w:space="0" w:color="auto"/>
                                    <w:bottom w:val="none" w:sz="0" w:space="0" w:color="auto"/>
                                    <w:right w:val="none" w:sz="0" w:space="0" w:color="auto"/>
                                  </w:divBdr>
                                  <w:divsChild>
                                    <w:div w:id="647396852">
                                      <w:marLeft w:val="165"/>
                                      <w:marRight w:val="165"/>
                                      <w:marTop w:val="0"/>
                                      <w:marBottom w:val="0"/>
                                      <w:divBdr>
                                        <w:top w:val="none" w:sz="0" w:space="0" w:color="auto"/>
                                        <w:left w:val="none" w:sz="0" w:space="0" w:color="auto"/>
                                        <w:bottom w:val="none" w:sz="0" w:space="0" w:color="auto"/>
                                        <w:right w:val="none" w:sz="0" w:space="0" w:color="auto"/>
                                      </w:divBdr>
                                      <w:divsChild>
                                        <w:div w:id="116720353">
                                          <w:marLeft w:val="0"/>
                                          <w:marRight w:val="0"/>
                                          <w:marTop w:val="0"/>
                                          <w:marBottom w:val="0"/>
                                          <w:divBdr>
                                            <w:top w:val="none" w:sz="0" w:space="0" w:color="auto"/>
                                            <w:left w:val="none" w:sz="0" w:space="0" w:color="auto"/>
                                            <w:bottom w:val="none" w:sz="0" w:space="0" w:color="auto"/>
                                            <w:right w:val="none" w:sz="0" w:space="0" w:color="auto"/>
                                          </w:divBdr>
                                        </w:div>
                                        <w:div w:id="2174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318546">
      <w:bodyDiv w:val="1"/>
      <w:marLeft w:val="0"/>
      <w:marRight w:val="0"/>
      <w:marTop w:val="0"/>
      <w:marBottom w:val="0"/>
      <w:divBdr>
        <w:top w:val="none" w:sz="0" w:space="0" w:color="auto"/>
        <w:left w:val="none" w:sz="0" w:space="0" w:color="auto"/>
        <w:bottom w:val="none" w:sz="0" w:space="0" w:color="auto"/>
        <w:right w:val="none" w:sz="0" w:space="0" w:color="auto"/>
      </w:divBdr>
      <w:divsChild>
        <w:div w:id="204997986">
          <w:marLeft w:val="0"/>
          <w:marRight w:val="0"/>
          <w:marTop w:val="0"/>
          <w:marBottom w:val="0"/>
          <w:divBdr>
            <w:top w:val="none" w:sz="0" w:space="0" w:color="auto"/>
            <w:left w:val="none" w:sz="0" w:space="0" w:color="auto"/>
            <w:bottom w:val="none" w:sz="0" w:space="0" w:color="auto"/>
            <w:right w:val="none" w:sz="0" w:space="0" w:color="auto"/>
          </w:divBdr>
          <w:divsChild>
            <w:div w:id="1429958117">
              <w:marLeft w:val="0"/>
              <w:marRight w:val="0"/>
              <w:marTop w:val="100"/>
              <w:marBottom w:val="100"/>
              <w:divBdr>
                <w:top w:val="none" w:sz="0" w:space="0" w:color="auto"/>
                <w:left w:val="none" w:sz="0" w:space="0" w:color="auto"/>
                <w:bottom w:val="none" w:sz="0" w:space="0" w:color="auto"/>
                <w:right w:val="none" w:sz="0" w:space="0" w:color="auto"/>
              </w:divBdr>
              <w:divsChild>
                <w:div w:id="306741156">
                  <w:marLeft w:val="0"/>
                  <w:marRight w:val="0"/>
                  <w:marTop w:val="0"/>
                  <w:marBottom w:val="0"/>
                  <w:divBdr>
                    <w:top w:val="none" w:sz="0" w:space="0" w:color="auto"/>
                    <w:left w:val="none" w:sz="0" w:space="0" w:color="auto"/>
                    <w:bottom w:val="none" w:sz="0" w:space="0" w:color="auto"/>
                    <w:right w:val="none" w:sz="0" w:space="0" w:color="auto"/>
                  </w:divBdr>
                  <w:divsChild>
                    <w:div w:id="1180042231">
                      <w:marLeft w:val="0"/>
                      <w:marRight w:val="0"/>
                      <w:marTop w:val="0"/>
                      <w:marBottom w:val="0"/>
                      <w:divBdr>
                        <w:top w:val="none" w:sz="0" w:space="0" w:color="auto"/>
                        <w:left w:val="none" w:sz="0" w:space="0" w:color="auto"/>
                        <w:bottom w:val="none" w:sz="0" w:space="0" w:color="auto"/>
                        <w:right w:val="none" w:sz="0" w:space="0" w:color="auto"/>
                      </w:divBdr>
                      <w:divsChild>
                        <w:div w:id="493761678">
                          <w:marLeft w:val="0"/>
                          <w:marRight w:val="0"/>
                          <w:marTop w:val="0"/>
                          <w:marBottom w:val="0"/>
                          <w:divBdr>
                            <w:top w:val="none" w:sz="0" w:space="0" w:color="auto"/>
                            <w:left w:val="none" w:sz="0" w:space="0" w:color="auto"/>
                            <w:bottom w:val="none" w:sz="0" w:space="0" w:color="auto"/>
                            <w:right w:val="none" w:sz="0" w:space="0" w:color="auto"/>
                          </w:divBdr>
                          <w:divsChild>
                            <w:div w:id="194654706">
                              <w:marLeft w:val="0"/>
                              <w:marRight w:val="0"/>
                              <w:marTop w:val="0"/>
                              <w:marBottom w:val="0"/>
                              <w:divBdr>
                                <w:top w:val="none" w:sz="0" w:space="0" w:color="auto"/>
                                <w:left w:val="none" w:sz="0" w:space="0" w:color="auto"/>
                                <w:bottom w:val="none" w:sz="0" w:space="0" w:color="auto"/>
                                <w:right w:val="none" w:sz="0" w:space="0" w:color="auto"/>
                              </w:divBdr>
                              <w:divsChild>
                                <w:div w:id="973485083">
                                  <w:marLeft w:val="0"/>
                                  <w:marRight w:val="0"/>
                                  <w:marTop w:val="0"/>
                                  <w:marBottom w:val="0"/>
                                  <w:divBdr>
                                    <w:top w:val="none" w:sz="0" w:space="0" w:color="auto"/>
                                    <w:left w:val="none" w:sz="0" w:space="0" w:color="auto"/>
                                    <w:bottom w:val="none" w:sz="0" w:space="0" w:color="auto"/>
                                    <w:right w:val="none" w:sz="0" w:space="0" w:color="auto"/>
                                  </w:divBdr>
                                  <w:divsChild>
                                    <w:div w:id="489563911">
                                      <w:marLeft w:val="165"/>
                                      <w:marRight w:val="165"/>
                                      <w:marTop w:val="0"/>
                                      <w:marBottom w:val="0"/>
                                      <w:divBdr>
                                        <w:top w:val="none" w:sz="0" w:space="0" w:color="auto"/>
                                        <w:left w:val="none" w:sz="0" w:space="0" w:color="auto"/>
                                        <w:bottom w:val="none" w:sz="0" w:space="0" w:color="auto"/>
                                        <w:right w:val="none" w:sz="0" w:space="0" w:color="auto"/>
                                      </w:divBdr>
                                      <w:divsChild>
                                        <w:div w:id="636450127">
                                          <w:marLeft w:val="0"/>
                                          <w:marRight w:val="0"/>
                                          <w:marTop w:val="0"/>
                                          <w:marBottom w:val="0"/>
                                          <w:divBdr>
                                            <w:top w:val="none" w:sz="0" w:space="0" w:color="auto"/>
                                            <w:left w:val="none" w:sz="0" w:space="0" w:color="auto"/>
                                            <w:bottom w:val="none" w:sz="0" w:space="0" w:color="auto"/>
                                            <w:right w:val="none" w:sz="0" w:space="0" w:color="auto"/>
                                          </w:divBdr>
                                        </w:div>
                                        <w:div w:id="36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678712">
      <w:bodyDiv w:val="1"/>
      <w:marLeft w:val="0"/>
      <w:marRight w:val="0"/>
      <w:marTop w:val="0"/>
      <w:marBottom w:val="0"/>
      <w:divBdr>
        <w:top w:val="none" w:sz="0" w:space="0" w:color="auto"/>
        <w:left w:val="none" w:sz="0" w:space="0" w:color="auto"/>
        <w:bottom w:val="none" w:sz="0" w:space="0" w:color="auto"/>
        <w:right w:val="none" w:sz="0" w:space="0" w:color="auto"/>
      </w:divBdr>
    </w:div>
    <w:div w:id="1000961940">
      <w:bodyDiv w:val="1"/>
      <w:marLeft w:val="0"/>
      <w:marRight w:val="0"/>
      <w:marTop w:val="0"/>
      <w:marBottom w:val="0"/>
      <w:divBdr>
        <w:top w:val="none" w:sz="0" w:space="0" w:color="auto"/>
        <w:left w:val="none" w:sz="0" w:space="0" w:color="auto"/>
        <w:bottom w:val="none" w:sz="0" w:space="0" w:color="auto"/>
        <w:right w:val="none" w:sz="0" w:space="0" w:color="auto"/>
      </w:divBdr>
      <w:divsChild>
        <w:div w:id="793787828">
          <w:marLeft w:val="0"/>
          <w:marRight w:val="0"/>
          <w:marTop w:val="0"/>
          <w:marBottom w:val="0"/>
          <w:divBdr>
            <w:top w:val="none" w:sz="0" w:space="0" w:color="auto"/>
            <w:left w:val="none" w:sz="0" w:space="0" w:color="auto"/>
            <w:bottom w:val="none" w:sz="0" w:space="0" w:color="auto"/>
            <w:right w:val="none" w:sz="0" w:space="0" w:color="auto"/>
          </w:divBdr>
          <w:divsChild>
            <w:div w:id="621109343">
              <w:marLeft w:val="0"/>
              <w:marRight w:val="0"/>
              <w:marTop w:val="100"/>
              <w:marBottom w:val="100"/>
              <w:divBdr>
                <w:top w:val="none" w:sz="0" w:space="0" w:color="auto"/>
                <w:left w:val="none" w:sz="0" w:space="0" w:color="auto"/>
                <w:bottom w:val="none" w:sz="0" w:space="0" w:color="auto"/>
                <w:right w:val="none" w:sz="0" w:space="0" w:color="auto"/>
              </w:divBdr>
              <w:divsChild>
                <w:div w:id="1407217099">
                  <w:marLeft w:val="0"/>
                  <w:marRight w:val="0"/>
                  <w:marTop w:val="0"/>
                  <w:marBottom w:val="0"/>
                  <w:divBdr>
                    <w:top w:val="none" w:sz="0" w:space="0" w:color="auto"/>
                    <w:left w:val="none" w:sz="0" w:space="0" w:color="auto"/>
                    <w:bottom w:val="none" w:sz="0" w:space="0" w:color="auto"/>
                    <w:right w:val="none" w:sz="0" w:space="0" w:color="auto"/>
                  </w:divBdr>
                  <w:divsChild>
                    <w:div w:id="778984620">
                      <w:marLeft w:val="0"/>
                      <w:marRight w:val="0"/>
                      <w:marTop w:val="0"/>
                      <w:marBottom w:val="0"/>
                      <w:divBdr>
                        <w:top w:val="none" w:sz="0" w:space="0" w:color="auto"/>
                        <w:left w:val="none" w:sz="0" w:space="0" w:color="auto"/>
                        <w:bottom w:val="none" w:sz="0" w:space="0" w:color="auto"/>
                        <w:right w:val="none" w:sz="0" w:space="0" w:color="auto"/>
                      </w:divBdr>
                      <w:divsChild>
                        <w:div w:id="21126812">
                          <w:marLeft w:val="0"/>
                          <w:marRight w:val="0"/>
                          <w:marTop w:val="0"/>
                          <w:marBottom w:val="0"/>
                          <w:divBdr>
                            <w:top w:val="none" w:sz="0" w:space="0" w:color="auto"/>
                            <w:left w:val="none" w:sz="0" w:space="0" w:color="auto"/>
                            <w:bottom w:val="none" w:sz="0" w:space="0" w:color="auto"/>
                            <w:right w:val="none" w:sz="0" w:space="0" w:color="auto"/>
                          </w:divBdr>
                          <w:divsChild>
                            <w:div w:id="1794211715">
                              <w:marLeft w:val="0"/>
                              <w:marRight w:val="0"/>
                              <w:marTop w:val="0"/>
                              <w:marBottom w:val="0"/>
                              <w:divBdr>
                                <w:top w:val="none" w:sz="0" w:space="0" w:color="auto"/>
                                <w:left w:val="none" w:sz="0" w:space="0" w:color="auto"/>
                                <w:bottom w:val="none" w:sz="0" w:space="0" w:color="auto"/>
                                <w:right w:val="none" w:sz="0" w:space="0" w:color="auto"/>
                              </w:divBdr>
                              <w:divsChild>
                                <w:div w:id="406267709">
                                  <w:marLeft w:val="0"/>
                                  <w:marRight w:val="0"/>
                                  <w:marTop w:val="0"/>
                                  <w:marBottom w:val="0"/>
                                  <w:divBdr>
                                    <w:top w:val="none" w:sz="0" w:space="0" w:color="auto"/>
                                    <w:left w:val="none" w:sz="0" w:space="0" w:color="auto"/>
                                    <w:bottom w:val="none" w:sz="0" w:space="0" w:color="auto"/>
                                    <w:right w:val="none" w:sz="0" w:space="0" w:color="auto"/>
                                  </w:divBdr>
                                  <w:divsChild>
                                    <w:div w:id="2080210683">
                                      <w:marLeft w:val="165"/>
                                      <w:marRight w:val="165"/>
                                      <w:marTop w:val="0"/>
                                      <w:marBottom w:val="0"/>
                                      <w:divBdr>
                                        <w:top w:val="none" w:sz="0" w:space="0" w:color="auto"/>
                                        <w:left w:val="none" w:sz="0" w:space="0" w:color="auto"/>
                                        <w:bottom w:val="none" w:sz="0" w:space="0" w:color="auto"/>
                                        <w:right w:val="none" w:sz="0" w:space="0" w:color="auto"/>
                                      </w:divBdr>
                                      <w:divsChild>
                                        <w:div w:id="97065942">
                                          <w:marLeft w:val="0"/>
                                          <w:marRight w:val="0"/>
                                          <w:marTop w:val="0"/>
                                          <w:marBottom w:val="0"/>
                                          <w:divBdr>
                                            <w:top w:val="none" w:sz="0" w:space="0" w:color="auto"/>
                                            <w:left w:val="none" w:sz="0" w:space="0" w:color="auto"/>
                                            <w:bottom w:val="none" w:sz="0" w:space="0" w:color="auto"/>
                                            <w:right w:val="none" w:sz="0" w:space="0" w:color="auto"/>
                                          </w:divBdr>
                                        </w:div>
                                        <w:div w:id="20395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96833">
      <w:bodyDiv w:val="1"/>
      <w:marLeft w:val="0"/>
      <w:marRight w:val="0"/>
      <w:marTop w:val="0"/>
      <w:marBottom w:val="0"/>
      <w:divBdr>
        <w:top w:val="none" w:sz="0" w:space="0" w:color="auto"/>
        <w:left w:val="none" w:sz="0" w:space="0" w:color="auto"/>
        <w:bottom w:val="none" w:sz="0" w:space="0" w:color="auto"/>
        <w:right w:val="none" w:sz="0" w:space="0" w:color="auto"/>
      </w:divBdr>
      <w:divsChild>
        <w:div w:id="698318162">
          <w:marLeft w:val="0"/>
          <w:marRight w:val="0"/>
          <w:marTop w:val="0"/>
          <w:marBottom w:val="0"/>
          <w:divBdr>
            <w:top w:val="none" w:sz="0" w:space="0" w:color="auto"/>
            <w:left w:val="none" w:sz="0" w:space="0" w:color="auto"/>
            <w:bottom w:val="none" w:sz="0" w:space="0" w:color="auto"/>
            <w:right w:val="none" w:sz="0" w:space="0" w:color="auto"/>
          </w:divBdr>
          <w:divsChild>
            <w:div w:id="1786924355">
              <w:marLeft w:val="0"/>
              <w:marRight w:val="0"/>
              <w:marTop w:val="100"/>
              <w:marBottom w:val="100"/>
              <w:divBdr>
                <w:top w:val="none" w:sz="0" w:space="0" w:color="auto"/>
                <w:left w:val="none" w:sz="0" w:space="0" w:color="auto"/>
                <w:bottom w:val="none" w:sz="0" w:space="0" w:color="auto"/>
                <w:right w:val="none" w:sz="0" w:space="0" w:color="auto"/>
              </w:divBdr>
              <w:divsChild>
                <w:div w:id="1448352132">
                  <w:marLeft w:val="0"/>
                  <w:marRight w:val="0"/>
                  <w:marTop w:val="0"/>
                  <w:marBottom w:val="0"/>
                  <w:divBdr>
                    <w:top w:val="none" w:sz="0" w:space="0" w:color="auto"/>
                    <w:left w:val="none" w:sz="0" w:space="0" w:color="auto"/>
                    <w:bottom w:val="none" w:sz="0" w:space="0" w:color="auto"/>
                    <w:right w:val="none" w:sz="0" w:space="0" w:color="auto"/>
                  </w:divBdr>
                  <w:divsChild>
                    <w:div w:id="2113668475">
                      <w:marLeft w:val="0"/>
                      <w:marRight w:val="0"/>
                      <w:marTop w:val="0"/>
                      <w:marBottom w:val="0"/>
                      <w:divBdr>
                        <w:top w:val="none" w:sz="0" w:space="0" w:color="auto"/>
                        <w:left w:val="none" w:sz="0" w:space="0" w:color="auto"/>
                        <w:bottom w:val="none" w:sz="0" w:space="0" w:color="auto"/>
                        <w:right w:val="none" w:sz="0" w:space="0" w:color="auto"/>
                      </w:divBdr>
                      <w:divsChild>
                        <w:div w:id="1533958100">
                          <w:marLeft w:val="0"/>
                          <w:marRight w:val="0"/>
                          <w:marTop w:val="0"/>
                          <w:marBottom w:val="0"/>
                          <w:divBdr>
                            <w:top w:val="none" w:sz="0" w:space="0" w:color="auto"/>
                            <w:left w:val="none" w:sz="0" w:space="0" w:color="auto"/>
                            <w:bottom w:val="none" w:sz="0" w:space="0" w:color="auto"/>
                            <w:right w:val="none" w:sz="0" w:space="0" w:color="auto"/>
                          </w:divBdr>
                          <w:divsChild>
                            <w:div w:id="1215041393">
                              <w:marLeft w:val="0"/>
                              <w:marRight w:val="0"/>
                              <w:marTop w:val="0"/>
                              <w:marBottom w:val="0"/>
                              <w:divBdr>
                                <w:top w:val="none" w:sz="0" w:space="0" w:color="auto"/>
                                <w:left w:val="none" w:sz="0" w:space="0" w:color="auto"/>
                                <w:bottom w:val="none" w:sz="0" w:space="0" w:color="auto"/>
                                <w:right w:val="none" w:sz="0" w:space="0" w:color="auto"/>
                              </w:divBdr>
                              <w:divsChild>
                                <w:div w:id="828643348">
                                  <w:marLeft w:val="0"/>
                                  <w:marRight w:val="0"/>
                                  <w:marTop w:val="0"/>
                                  <w:marBottom w:val="0"/>
                                  <w:divBdr>
                                    <w:top w:val="none" w:sz="0" w:space="0" w:color="auto"/>
                                    <w:left w:val="none" w:sz="0" w:space="0" w:color="auto"/>
                                    <w:bottom w:val="none" w:sz="0" w:space="0" w:color="auto"/>
                                    <w:right w:val="none" w:sz="0" w:space="0" w:color="auto"/>
                                  </w:divBdr>
                                  <w:divsChild>
                                    <w:div w:id="696152737">
                                      <w:marLeft w:val="165"/>
                                      <w:marRight w:val="165"/>
                                      <w:marTop w:val="0"/>
                                      <w:marBottom w:val="0"/>
                                      <w:divBdr>
                                        <w:top w:val="none" w:sz="0" w:space="0" w:color="auto"/>
                                        <w:left w:val="none" w:sz="0" w:space="0" w:color="auto"/>
                                        <w:bottom w:val="none" w:sz="0" w:space="0" w:color="auto"/>
                                        <w:right w:val="none" w:sz="0" w:space="0" w:color="auto"/>
                                      </w:divBdr>
                                      <w:divsChild>
                                        <w:div w:id="140536967">
                                          <w:marLeft w:val="0"/>
                                          <w:marRight w:val="0"/>
                                          <w:marTop w:val="0"/>
                                          <w:marBottom w:val="0"/>
                                          <w:divBdr>
                                            <w:top w:val="none" w:sz="0" w:space="0" w:color="auto"/>
                                            <w:left w:val="none" w:sz="0" w:space="0" w:color="auto"/>
                                            <w:bottom w:val="none" w:sz="0" w:space="0" w:color="auto"/>
                                            <w:right w:val="none" w:sz="0" w:space="0" w:color="auto"/>
                                          </w:divBdr>
                                        </w:div>
                                        <w:div w:id="827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omao.diva@mayo.edu" TargetMode="External"/><Relationship Id="rId9" Type="http://schemas.openxmlformats.org/officeDocument/2006/relationships/hyperlink" Target="https://www.ncbi.nlm.nih.gov/pubmed?otool=mnmcclib&amp;myncbishare=mnmcclib&amp;term=Bata+BM+and+Pulido+J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9064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 R Salomao</dc:creator>
  <cp:lastModifiedBy>Keith James Wroblewski MD</cp:lastModifiedBy>
  <cp:revision>2</cp:revision>
  <dcterms:created xsi:type="dcterms:W3CDTF">2018-09-08T20:56:00Z</dcterms:created>
  <dcterms:modified xsi:type="dcterms:W3CDTF">2018-09-08T20:56:00Z</dcterms:modified>
</cp:coreProperties>
</file>